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6F27" w14:textId="4992263D" w:rsidR="00A576E5" w:rsidRPr="00692DEB" w:rsidRDefault="00A576E5" w:rsidP="00A576E5">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C12525">
        <w:rPr>
          <w:rFonts w:cs="Arial"/>
          <w:b/>
          <w:sz w:val="24"/>
          <w:lang w:val="en-US"/>
        </w:rPr>
        <w:t>R2-23</w:t>
      </w:r>
      <w:r w:rsidR="00FA508F">
        <w:rPr>
          <w:rFonts w:cs="Arial"/>
          <w:b/>
          <w:sz w:val="24"/>
          <w:lang w:val="en-US"/>
        </w:rPr>
        <w:t>07808</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6853BF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E4F87">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1E4F87">
        <w:rPr>
          <w:rFonts w:ascii="AppleSystemUIFont" w:hAnsi="AppleSystemUIFont" w:cs="AppleSystemUIFont"/>
          <w:b/>
          <w:bCs/>
          <w:color w:val="auto"/>
          <w:sz w:val="26"/>
          <w:szCs w:val="26"/>
          <w:lang w:eastAsia="zh-CN"/>
        </w:rPr>
        <w:t xml:space="preserve">key open issues of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1A03CB7F" w14:textId="3B3D6AB7" w:rsidR="0035588B" w:rsidRDefault="003D426E" w:rsidP="0017311F">
      <w:pPr>
        <w:pStyle w:val="NO"/>
        <w:spacing w:before="180"/>
        <w:ind w:left="0" w:firstLine="0"/>
        <w:rPr>
          <w:lang w:eastAsia="zh-CN"/>
        </w:rPr>
      </w:pPr>
      <w:r>
        <w:rPr>
          <w:lang w:eastAsia="zh-CN"/>
        </w:rPr>
        <w:t>In RAN2#121 [2]</w:t>
      </w:r>
      <w:r w:rsidR="00434C35">
        <w:rPr>
          <w:lang w:eastAsia="zh-CN"/>
        </w:rPr>
        <w:t xml:space="preserve">, </w:t>
      </w:r>
      <w:r w:rsidR="006E4653">
        <w:rPr>
          <w:lang w:eastAsia="zh-CN"/>
        </w:rPr>
        <w:t>RAN2#121b-e [3]</w:t>
      </w:r>
      <w:r w:rsidR="00434C35">
        <w:rPr>
          <w:lang w:eastAsia="zh-CN"/>
        </w:rPr>
        <w:t xml:space="preserve"> and RAN2#122 [4]</w:t>
      </w:r>
      <w:r>
        <w:rPr>
          <w:lang w:eastAsia="zh-CN"/>
        </w:rPr>
        <w:t xml:space="preserve">, </w:t>
      </w:r>
      <w:r w:rsidR="00A64BBD">
        <w:rPr>
          <w:lang w:eastAsia="zh-CN"/>
        </w:rPr>
        <w:t xml:space="preserve">some progress was made on </w:t>
      </w:r>
      <w:r w:rsidR="00476409">
        <w:rPr>
          <w:lang w:eastAsia="zh-CN"/>
        </w:rPr>
        <w:t>Cell DTX / DRX</w:t>
      </w:r>
      <w:r w:rsidR="00A64BBD">
        <w:rPr>
          <w:lang w:eastAsia="zh-CN"/>
        </w:rPr>
        <w:t>. However, there are still some open issues</w:t>
      </w:r>
      <w:r w:rsidR="008B7A47">
        <w:rPr>
          <w:lang w:eastAsia="zh-CN"/>
        </w:rPr>
        <w:t xml:space="preserve">. </w:t>
      </w:r>
      <w:r w:rsidR="00196EF8">
        <w:rPr>
          <w:lang w:eastAsia="zh-CN"/>
        </w:rPr>
        <w:t>Meanwhile, there is one on-going post-meeting email discussion#</w:t>
      </w:r>
      <w:r w:rsidR="0035588B" w:rsidRPr="0035588B">
        <w:rPr>
          <w:lang w:eastAsia="zh-CN"/>
        </w:rPr>
        <w:t>307 [5]</w:t>
      </w:r>
      <w:r w:rsidR="0035588B">
        <w:rPr>
          <w:lang w:eastAsia="zh-CN"/>
        </w:rPr>
        <w:t xml:space="preserve">, and some of issues are quite </w:t>
      </w:r>
      <w:r w:rsidR="00374664">
        <w:rPr>
          <w:lang w:eastAsia="zh-CN"/>
        </w:rPr>
        <w:t>controversial (e.g. whether to specify NW alignment requirement)</w:t>
      </w:r>
      <w:r w:rsidR="0035588B">
        <w:rPr>
          <w:lang w:eastAsia="zh-CN"/>
        </w:rPr>
        <w:t>.</w:t>
      </w:r>
    </w:p>
    <w:p w14:paraId="0AD43B11" w14:textId="77777777" w:rsidR="0035588B" w:rsidRPr="003B0CE8" w:rsidRDefault="0035588B" w:rsidP="0035588B">
      <w:pPr>
        <w:pStyle w:val="EmailDiscussion"/>
        <w:tabs>
          <w:tab w:val="num" w:pos="1619"/>
        </w:tabs>
        <w:spacing w:after="180"/>
      </w:pPr>
      <w:r>
        <w:t>[Post122][307]</w:t>
      </w:r>
      <w:r w:rsidRPr="003B0CE8">
        <w:t>[NES] DTX/DRX – alignment, single/multiple configurations, parameter values (Huawei)</w:t>
      </w:r>
    </w:p>
    <w:p w14:paraId="0A19AF3A" w14:textId="1FD4BD69" w:rsidR="00B5750C" w:rsidRDefault="00196EF8" w:rsidP="0035588B">
      <w:pPr>
        <w:pStyle w:val="NO"/>
        <w:spacing w:before="180"/>
        <w:ind w:left="0" w:firstLine="0"/>
        <w:rPr>
          <w:lang w:eastAsia="zh-CN"/>
        </w:rPr>
      </w:pPr>
      <w:r>
        <w:rPr>
          <w:lang w:eastAsia="zh-CN"/>
        </w:rPr>
        <w:t xml:space="preserve">  </w:t>
      </w:r>
      <w:r w:rsidR="00924652">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8B7A47">
        <w:rPr>
          <w:lang w:eastAsia="zh-CN"/>
        </w:rPr>
        <w:t>below</w:t>
      </w:r>
      <w:r w:rsidR="0017311F">
        <w:rPr>
          <w:lang w:eastAsia="zh-CN"/>
        </w:rPr>
        <w:t xml:space="preserve"> </w:t>
      </w:r>
      <w:r w:rsidR="008B7A47">
        <w:rPr>
          <w:lang w:eastAsia="zh-CN"/>
        </w:rPr>
        <w:t xml:space="preserve">key </w:t>
      </w:r>
      <w:r w:rsidR="0017311F">
        <w:rPr>
          <w:lang w:eastAsia="zh-CN"/>
        </w:rPr>
        <w:t>open</w:t>
      </w:r>
      <w:r w:rsidR="001510C2">
        <w:rPr>
          <w:lang w:eastAsia="zh-CN"/>
        </w:rPr>
        <w:t xml:space="preserve"> </w:t>
      </w:r>
      <w:r w:rsidR="004E482C">
        <w:rPr>
          <w:lang w:eastAsia="zh-CN"/>
        </w:rPr>
        <w:t>issues</w:t>
      </w:r>
      <w:r w:rsidR="007312A6">
        <w:rPr>
          <w:lang w:eastAsia="zh-CN"/>
        </w:rPr>
        <w:t>:</w:t>
      </w:r>
      <w:r w:rsidR="004E7FDA">
        <w:rPr>
          <w:lang w:eastAsia="zh-CN"/>
        </w:rPr>
        <w:t xml:space="preserve"> </w:t>
      </w:r>
    </w:p>
    <w:p w14:paraId="450031A8" w14:textId="5235A395" w:rsidR="00747EB9" w:rsidRDefault="00484951" w:rsidP="005A07BB">
      <w:pPr>
        <w:pStyle w:val="NO"/>
        <w:numPr>
          <w:ilvl w:val="0"/>
          <w:numId w:val="12"/>
        </w:numPr>
        <w:spacing w:after="120"/>
        <w:rPr>
          <w:lang w:eastAsia="zh-CN"/>
        </w:rPr>
      </w:pPr>
      <w:r>
        <w:rPr>
          <w:lang w:eastAsia="zh-CN"/>
        </w:rPr>
        <w:t>Key o</w:t>
      </w:r>
      <w:r w:rsidR="00747EB9">
        <w:rPr>
          <w:lang w:eastAsia="zh-CN"/>
        </w:rPr>
        <w:t>pen issue on UE behavior</w:t>
      </w:r>
    </w:p>
    <w:p w14:paraId="37F12E1D" w14:textId="6D6EECC8" w:rsidR="005A07BB" w:rsidRDefault="00BA00F3" w:rsidP="005A07BB">
      <w:pPr>
        <w:pStyle w:val="NO"/>
        <w:numPr>
          <w:ilvl w:val="0"/>
          <w:numId w:val="12"/>
        </w:numPr>
        <w:spacing w:after="120"/>
        <w:rPr>
          <w:lang w:eastAsia="zh-CN"/>
        </w:rPr>
      </w:pPr>
      <w:r>
        <w:rPr>
          <w:lang w:eastAsia="zh-CN"/>
        </w:rPr>
        <w:t>Key o</w:t>
      </w:r>
      <w:r w:rsidR="00F753A3">
        <w:rPr>
          <w:lang w:eastAsia="zh-CN"/>
        </w:rPr>
        <w:t>pen issue on s</w:t>
      </w:r>
      <w:r w:rsidR="00A908A1">
        <w:rPr>
          <w:lang w:eastAsia="zh-CN"/>
        </w:rPr>
        <w:t xml:space="preserve">ignaling </w:t>
      </w:r>
    </w:p>
    <w:p w14:paraId="6CE746EF" w14:textId="3AB984A3" w:rsidR="00CD6A6A" w:rsidRDefault="00C06E45" w:rsidP="005A07BB">
      <w:pPr>
        <w:pStyle w:val="NO"/>
        <w:numPr>
          <w:ilvl w:val="0"/>
          <w:numId w:val="12"/>
        </w:numPr>
        <w:spacing w:after="120"/>
        <w:rPr>
          <w:lang w:eastAsia="zh-CN"/>
        </w:rPr>
      </w:pPr>
      <w:r>
        <w:rPr>
          <w:lang w:eastAsia="zh-CN"/>
        </w:rPr>
        <w:t>A</w:t>
      </w:r>
      <w:r w:rsidR="00CD6A6A">
        <w:rPr>
          <w:lang w:eastAsia="zh-CN"/>
        </w:rPr>
        <w:t xml:space="preserve">lignment between Cell DTX and UE </w:t>
      </w:r>
      <w:r w:rsidR="003F0428">
        <w:rPr>
          <w:lang w:eastAsia="zh-CN"/>
        </w:rPr>
        <w:t>C</w:t>
      </w:r>
      <w:r w:rsidR="00CD6A6A">
        <w:rPr>
          <w:lang w:eastAsia="zh-CN"/>
        </w:rPr>
        <w:t>DRX</w:t>
      </w:r>
    </w:p>
    <w:p w14:paraId="06EB5D9D" w14:textId="20AE0BC3" w:rsidR="00CD6A6A" w:rsidRDefault="002B3BFD" w:rsidP="00CA26C4">
      <w:pPr>
        <w:pStyle w:val="NO"/>
        <w:numPr>
          <w:ilvl w:val="0"/>
          <w:numId w:val="12"/>
        </w:numPr>
        <w:rPr>
          <w:lang w:eastAsia="zh-CN"/>
        </w:rPr>
      </w:pPr>
      <w:r>
        <w:rPr>
          <w:lang w:eastAsia="zh-CN"/>
        </w:rPr>
        <w:t>Measurement</w:t>
      </w:r>
      <w:r w:rsidR="00B56995">
        <w:rPr>
          <w:lang w:eastAsia="zh-CN"/>
        </w:rPr>
        <w:t xml:space="preserve"> and reporting</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BE4EB28" w14:textId="55DF5F54" w:rsidR="00CC2D1B" w:rsidRDefault="00CC2D1B" w:rsidP="00CC2D1B">
      <w:pPr>
        <w:pStyle w:val="Heading2"/>
      </w:pPr>
      <w:r>
        <w:t xml:space="preserve">2.1 key open issues on UE behaviour </w:t>
      </w:r>
    </w:p>
    <w:p w14:paraId="7B46527A" w14:textId="173E445B" w:rsidR="00E97319" w:rsidRDefault="00E97319" w:rsidP="00E97319">
      <w:pPr>
        <w:pStyle w:val="Heading3"/>
        <w:rPr>
          <w:lang w:eastAsia="zh-CN"/>
        </w:rPr>
      </w:pPr>
      <w:r>
        <w:rPr>
          <w:lang w:eastAsia="zh-CN"/>
        </w:rPr>
        <w:t xml:space="preserve">2.1.1 Retransmission in non-active duration  </w:t>
      </w:r>
    </w:p>
    <w:p w14:paraId="53D70689" w14:textId="203D24BA" w:rsidR="00E97319" w:rsidRDefault="00E97319" w:rsidP="00E97319">
      <w:pPr>
        <w:rPr>
          <w:lang w:val="en-GB"/>
        </w:rPr>
      </w:pPr>
      <w:r w:rsidRPr="009423FC">
        <w:rPr>
          <w:lang w:val="en-GB"/>
        </w:rPr>
        <w:t>In RAN2</w:t>
      </w:r>
      <w:r w:rsidRPr="009423FC">
        <w:rPr>
          <w:rFonts w:hint="eastAsia"/>
          <w:lang w:val="en-GB"/>
        </w:rPr>
        <w:t>#</w:t>
      </w:r>
      <w:r w:rsidRPr="009423FC">
        <w:rPr>
          <w:lang w:val="en-GB"/>
        </w:rPr>
        <w:t>12</w:t>
      </w:r>
      <w:r w:rsidR="004B4606">
        <w:rPr>
          <w:lang w:val="en-GB"/>
        </w:rPr>
        <w:t>2</w:t>
      </w:r>
      <w:r w:rsidRPr="009423FC">
        <w:rPr>
          <w:lang w:val="en-GB"/>
        </w:rPr>
        <w:t xml:space="preserve"> [</w:t>
      </w:r>
      <w:r w:rsidR="004B4606">
        <w:rPr>
          <w:lang w:val="en-GB"/>
        </w:rPr>
        <w:t>4</w:t>
      </w:r>
      <w:r w:rsidRPr="009423FC">
        <w:rPr>
          <w:lang w:val="en-GB"/>
        </w:rPr>
        <w:t>]</w:t>
      </w:r>
      <w:r>
        <w:rPr>
          <w:lang w:val="en-GB"/>
        </w:rPr>
        <w:t xml:space="preserve">, </w:t>
      </w:r>
      <w:r w:rsidR="004E2D69">
        <w:rPr>
          <w:lang w:val="en-GB"/>
        </w:rPr>
        <w:t xml:space="preserve">below agreements were made. Among them, there is one WA on </w:t>
      </w:r>
      <w:r w:rsidR="00C94E08">
        <w:rPr>
          <w:lang w:val="en-GB"/>
        </w:rPr>
        <w:t xml:space="preserve">UE </w:t>
      </w:r>
      <w:r w:rsidR="00C0755D">
        <w:rPr>
          <w:lang w:val="en-GB"/>
        </w:rPr>
        <w:t>retransmission</w:t>
      </w:r>
      <w:r w:rsidR="00C94E08">
        <w:rPr>
          <w:lang w:val="en-GB"/>
        </w:rPr>
        <w:t xml:space="preserve"> </w:t>
      </w:r>
      <w:r w:rsidR="006E6D6D">
        <w:rPr>
          <w:lang w:val="en-GB"/>
        </w:rPr>
        <w:t>behaviour</w:t>
      </w:r>
      <w:r w:rsidR="00C0755D">
        <w:rPr>
          <w:lang w:val="en-GB"/>
        </w:rPr>
        <w:t xml:space="preserve">, as </w:t>
      </w:r>
      <w:r w:rsidR="00C0755D" w:rsidRPr="00B535C1">
        <w:rPr>
          <w:highlight w:val="yellow"/>
          <w:lang w:val="en-GB"/>
        </w:rPr>
        <w:t>highlighted</w:t>
      </w:r>
      <w:r w:rsidR="00C0755D">
        <w:rPr>
          <w:lang w:val="en-GB"/>
        </w:rPr>
        <w:t>.</w:t>
      </w:r>
      <w:r w:rsidR="004E2D69">
        <w:rPr>
          <w:lang w:val="en-GB"/>
        </w:rPr>
        <w:t xml:space="preserve"> </w:t>
      </w:r>
    </w:p>
    <w:p w14:paraId="23623303" w14:textId="77777777" w:rsidR="00CB2CE9" w:rsidRDefault="00CB2CE9" w:rsidP="00CB2CE9">
      <w:pPr>
        <w:pStyle w:val="Doc-text2"/>
        <w:pBdr>
          <w:top w:val="single" w:sz="4" w:space="1" w:color="auto"/>
          <w:left w:val="single" w:sz="4" w:space="4" w:color="auto"/>
          <w:bottom w:val="single" w:sz="4" w:space="1" w:color="auto"/>
          <w:right w:val="single" w:sz="4" w:space="4" w:color="auto"/>
        </w:pBdr>
      </w:pPr>
      <w:r>
        <w:t>Agreements:</w:t>
      </w:r>
    </w:p>
    <w:p w14:paraId="094BC77F" w14:textId="77777777" w:rsidR="00CB2CE9" w:rsidRDefault="00CB2CE9" w:rsidP="00CB2CE9">
      <w:pPr>
        <w:pStyle w:val="Doc-text2"/>
        <w:pBdr>
          <w:top w:val="single" w:sz="4" w:space="1" w:color="auto"/>
          <w:left w:val="single" w:sz="4" w:space="4" w:color="auto"/>
          <w:bottom w:val="single" w:sz="4" w:space="1" w:color="auto"/>
          <w:right w:val="single" w:sz="4" w:space="4" w:color="auto"/>
        </w:pBdr>
      </w:pPr>
      <w:r>
        <w:lastRenderedPageBreak/>
        <w:t>1</w:t>
      </w:r>
      <w:r>
        <w:tab/>
        <w:t xml:space="preserve">UE monitors PDCCH for RAR during Cell DTX non-active time. The </w:t>
      </w:r>
      <w:proofErr w:type="spellStart"/>
      <w:r>
        <w:t>ra-ResponseWindow</w:t>
      </w:r>
      <w:proofErr w:type="spellEnd"/>
      <w:r>
        <w:t xml:space="preserve"> could be started as legacy.</w:t>
      </w:r>
    </w:p>
    <w:p w14:paraId="3B30F89A" w14:textId="77777777" w:rsidR="00CB2CE9" w:rsidRDefault="00CB2CE9" w:rsidP="00CB2CE9">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60BDFEE4" w14:textId="77777777" w:rsidR="00CB2CE9" w:rsidRDefault="00CB2CE9" w:rsidP="00CB2CE9">
      <w:pPr>
        <w:pStyle w:val="Doc-text2"/>
        <w:pBdr>
          <w:top w:val="single" w:sz="4" w:space="1" w:color="auto"/>
          <w:left w:val="single" w:sz="4" w:space="4" w:color="auto"/>
          <w:bottom w:val="single" w:sz="4" w:space="1" w:color="auto"/>
          <w:right w:val="single" w:sz="4" w:space="4" w:color="auto"/>
        </w:pBdr>
      </w:pPr>
      <w:r w:rsidRPr="004E2D69">
        <w:rPr>
          <w:highlight w:val="yellow"/>
        </w:rPr>
        <w:t>3</w:t>
      </w:r>
      <w:r w:rsidRPr="004E2D69">
        <w:rPr>
          <w:highlight w:val="yellow"/>
        </w:rPr>
        <w:tab/>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t xml:space="preserve">   </w:t>
      </w:r>
    </w:p>
    <w:p w14:paraId="73E84D96" w14:textId="77777777" w:rsidR="00CB2CE9" w:rsidRDefault="00CB2CE9" w:rsidP="00CB2CE9">
      <w:pPr>
        <w:pStyle w:val="Doc-text2"/>
        <w:pBdr>
          <w:top w:val="single" w:sz="4" w:space="1" w:color="auto"/>
          <w:left w:val="single" w:sz="4" w:space="4" w:color="auto"/>
          <w:bottom w:val="single" w:sz="4" w:space="1" w:color="auto"/>
          <w:right w:val="single" w:sz="4" w:space="4" w:color="auto"/>
        </w:pBdr>
      </w:pPr>
      <w:r>
        <w:t>4</w:t>
      </w:r>
      <w:r>
        <w:tab/>
      </w:r>
      <w:r w:rsidRPr="00E21832">
        <w:t xml:space="preserve">Once </w:t>
      </w:r>
      <w:proofErr w:type="spellStart"/>
      <w:r>
        <w:t>gNB</w:t>
      </w:r>
      <w:proofErr w:type="spellEnd"/>
      <w:r>
        <w:t xml:space="preserve"> </w:t>
      </w:r>
      <w:r w:rsidRPr="00E21832">
        <w:t>recognize</w:t>
      </w:r>
      <w:r>
        <w:t>s</w:t>
      </w:r>
      <w:r w:rsidRPr="00E21832">
        <w:t xml:space="preserve"> there is an emergency call or public safety related service (e.g. MPS/MCS), the NW</w:t>
      </w:r>
      <w:r>
        <w:t xml:space="preserve"> should ensure there is no impact to the emergency call (e.g.</w:t>
      </w:r>
      <w:r w:rsidRPr="00E21832">
        <w:t xml:space="preserve"> </w:t>
      </w:r>
      <w:r>
        <w:t xml:space="preserve">may </w:t>
      </w:r>
      <w:r w:rsidRPr="00E21832">
        <w:t>deactivate Cell DTX/DRX</w:t>
      </w:r>
      <w:r>
        <w:t xml:space="preserve">).  </w:t>
      </w:r>
      <w:r w:rsidRPr="00E21832">
        <w:t>The behavior is captured in stage 2 spec</w:t>
      </w:r>
    </w:p>
    <w:p w14:paraId="31F56EC0" w14:textId="77777777" w:rsidR="00CB2CE9" w:rsidRPr="00DA4B85" w:rsidRDefault="00CB2CE9" w:rsidP="00002ADE">
      <w:pPr>
        <w:pStyle w:val="Doc-text2"/>
        <w:pBdr>
          <w:top w:val="single" w:sz="4" w:space="1" w:color="auto"/>
          <w:left w:val="single" w:sz="4" w:space="4" w:color="auto"/>
          <w:bottom w:val="single" w:sz="4" w:space="1" w:color="auto"/>
          <w:right w:val="single" w:sz="4" w:space="4" w:color="auto"/>
        </w:pBdr>
        <w:spacing w:after="180"/>
      </w:pPr>
      <w:r w:rsidRPr="00B02B55">
        <w:rPr>
          <w:i/>
          <w:iCs/>
        </w:rPr>
        <w:t>5</w:t>
      </w:r>
      <w:r w:rsidRPr="00B02B55">
        <w:rPr>
          <w:i/>
          <w:iCs/>
        </w:rPr>
        <w:tab/>
      </w:r>
      <w:r w:rsidRPr="00DA4B85">
        <w:t>When an DG</w:t>
      </w:r>
      <w:r>
        <w:t xml:space="preserve"> grant is received, </w:t>
      </w:r>
      <w:r w:rsidRPr="00DA4B85">
        <w:t xml:space="preserve">by the </w:t>
      </w:r>
      <w:proofErr w:type="spellStart"/>
      <w:r w:rsidRPr="00DA4B85">
        <w:t>gNB</w:t>
      </w:r>
      <w:proofErr w:type="spellEnd"/>
      <w:r w:rsidRPr="00DA4B85">
        <w:t xml:space="preserve"> during cell DRX/DTX</w:t>
      </w:r>
      <w:r>
        <w:t xml:space="preserve">, the UE follows the grant assignment (i.e. like in legacy).  This includes DL HARQ feedback.  </w:t>
      </w:r>
    </w:p>
    <w:p w14:paraId="29FD5867" w14:textId="77777777" w:rsidR="00356924" w:rsidRDefault="006E6D6D" w:rsidP="00E97319">
      <w:pPr>
        <w:rPr>
          <w:lang w:val="en-GB"/>
        </w:rPr>
      </w:pPr>
      <w:r>
        <w:rPr>
          <w:lang w:val="en-GB"/>
        </w:rPr>
        <w:t>During the online discussion, this WA was agreed because it is majority view: although the UE</w:t>
      </w:r>
      <w:r w:rsidR="00A84476">
        <w:rPr>
          <w:lang w:val="en-GB"/>
        </w:rPr>
        <w:t>'s</w:t>
      </w:r>
      <w:r>
        <w:rPr>
          <w:lang w:val="en-GB"/>
        </w:rPr>
        <w:t xml:space="preserve"> extra </w:t>
      </w:r>
      <w:r w:rsidR="00534DFA">
        <w:rPr>
          <w:lang w:val="en-GB"/>
        </w:rPr>
        <w:t xml:space="preserve">PDCCH </w:t>
      </w:r>
      <w:r>
        <w:rPr>
          <w:lang w:val="en-GB"/>
        </w:rPr>
        <w:t xml:space="preserve">monitoring behaviour </w:t>
      </w:r>
      <w:r w:rsidR="00BE3150">
        <w:rPr>
          <w:lang w:val="en-GB"/>
        </w:rPr>
        <w:t>(</w:t>
      </w:r>
      <w:r>
        <w:rPr>
          <w:lang w:val="en-GB"/>
        </w:rPr>
        <w:t xml:space="preserve">when retransmission </w:t>
      </w:r>
      <w:r w:rsidR="00BE3150">
        <w:rPr>
          <w:lang w:val="en-GB"/>
        </w:rPr>
        <w:t xml:space="preserve">timer </w:t>
      </w:r>
      <w:r>
        <w:rPr>
          <w:lang w:val="en-GB"/>
        </w:rPr>
        <w:t>is running</w:t>
      </w:r>
      <w:r w:rsidR="00BE3150">
        <w:rPr>
          <w:lang w:val="en-GB"/>
        </w:rPr>
        <w:t>)</w:t>
      </w:r>
      <w:r>
        <w:rPr>
          <w:lang w:val="en-GB"/>
        </w:rPr>
        <w:t xml:space="preserve"> may impact NES gain, the </w:t>
      </w:r>
      <w:r w:rsidR="00534DFA">
        <w:rPr>
          <w:lang w:val="en-GB"/>
        </w:rPr>
        <w:t>impact is expected to be limited</w:t>
      </w:r>
      <w:r w:rsidR="004C4AFB">
        <w:rPr>
          <w:lang w:val="en-GB"/>
        </w:rPr>
        <w:t>. This is</w:t>
      </w:r>
      <w:r w:rsidR="004B7092">
        <w:rPr>
          <w:lang w:val="en-GB"/>
        </w:rPr>
        <w:t xml:space="preserve"> </w:t>
      </w:r>
      <w:r w:rsidR="00534DFA">
        <w:rPr>
          <w:lang w:val="en-GB"/>
        </w:rPr>
        <w:t xml:space="preserve">because time of retransmission is </w:t>
      </w:r>
      <w:r w:rsidR="005E7E3C">
        <w:rPr>
          <w:lang w:val="en-GB"/>
        </w:rPr>
        <w:t xml:space="preserve">generally </w:t>
      </w:r>
      <w:r w:rsidR="00534DFA">
        <w:t xml:space="preserve">only a small fraction of the whole </w:t>
      </w:r>
      <w:r w:rsidR="00994E63">
        <w:t xml:space="preserve">transmission </w:t>
      </w:r>
      <w:r w:rsidR="00534DFA">
        <w:t>time.</w:t>
      </w:r>
      <w:r>
        <w:rPr>
          <w:lang w:val="en-GB"/>
        </w:rPr>
        <w:t xml:space="preserve"> </w:t>
      </w:r>
      <w:r w:rsidR="00002ADE">
        <w:rPr>
          <w:lang w:val="en-GB"/>
        </w:rPr>
        <w:t>We share</w:t>
      </w:r>
      <w:r>
        <w:rPr>
          <w:lang w:val="en-GB"/>
        </w:rPr>
        <w:t xml:space="preserve"> majority view that this WA can be confirmed. </w:t>
      </w:r>
    </w:p>
    <w:p w14:paraId="4D5AFD96" w14:textId="4579A62F" w:rsidR="00356924" w:rsidRPr="00356924" w:rsidRDefault="00356924" w:rsidP="00E97319">
      <w:pPr>
        <w:rPr>
          <w:b/>
          <w:bCs/>
          <w:color w:val="auto"/>
        </w:rPr>
      </w:pPr>
      <w:r>
        <w:rPr>
          <w:b/>
          <w:bCs/>
          <w:color w:val="auto"/>
        </w:rPr>
        <w:t xml:space="preserve">Proposal 1: Confirm the WA: if </w:t>
      </w:r>
      <w:r w:rsidR="00A759DB">
        <w:rPr>
          <w:b/>
          <w:bCs/>
          <w:color w:val="auto"/>
        </w:rPr>
        <w:t xml:space="preserve">both Cell DTX/DRX and </w:t>
      </w:r>
      <w:r>
        <w:rPr>
          <w:b/>
          <w:bCs/>
          <w:color w:val="auto"/>
        </w:rPr>
        <w:t xml:space="preserve">UE C-DRX </w:t>
      </w:r>
      <w:r w:rsidR="00A759DB">
        <w:rPr>
          <w:b/>
          <w:bCs/>
          <w:color w:val="auto"/>
        </w:rPr>
        <w:t>are</w:t>
      </w:r>
      <w:r>
        <w:rPr>
          <w:b/>
          <w:bCs/>
          <w:color w:val="auto"/>
        </w:rPr>
        <w:t xml:space="preserve"> configured, </w:t>
      </w:r>
      <w:r w:rsidRPr="00356924">
        <w:rPr>
          <w:b/>
          <w:bCs/>
          <w:color w:val="auto"/>
        </w:rPr>
        <w:t>the UE is expected to monitor PDCCH</w:t>
      </w:r>
      <w:r w:rsidR="00A759DB">
        <w:rPr>
          <w:b/>
          <w:bCs/>
          <w:color w:val="auto"/>
        </w:rPr>
        <w:t xml:space="preserve"> w</w:t>
      </w:r>
      <w:r w:rsidRPr="00356924">
        <w:rPr>
          <w:b/>
          <w:bCs/>
          <w:color w:val="auto"/>
        </w:rPr>
        <w:t>hen the retransmission timer is running</w:t>
      </w:r>
      <w:r w:rsidR="00A759DB">
        <w:rPr>
          <w:b/>
          <w:bCs/>
          <w:color w:val="auto"/>
        </w:rPr>
        <w:t>, like in legacy.</w:t>
      </w:r>
    </w:p>
    <w:p w14:paraId="0FA67A6A" w14:textId="77352861" w:rsidR="00FA5FC0" w:rsidRDefault="006E6D6D" w:rsidP="00E97319">
      <w:pPr>
        <w:rPr>
          <w:lang w:val="en-GB"/>
        </w:rPr>
      </w:pPr>
      <w:r>
        <w:rPr>
          <w:lang w:val="en-GB"/>
        </w:rPr>
        <w:t xml:space="preserve">However, </w:t>
      </w:r>
      <w:r w:rsidR="00A84476">
        <w:rPr>
          <w:lang w:val="en-GB"/>
        </w:rPr>
        <w:t>as mentioned in the WA, thi</w:t>
      </w:r>
      <w:r w:rsidR="00FA5FC0">
        <w:rPr>
          <w:lang w:val="en-GB"/>
        </w:rPr>
        <w:t>s is only applicable if UE C-DRX is configured with Cell DTX/DRX. When only Cell DTX/DRX is configured (i.e. UE C-DRX is not configured), we prefer no exceptional PDCCH monitoring for retransmission (i.e. retransmission is not allowed</w:t>
      </w:r>
      <w:r w:rsidR="00F56FE1">
        <w:rPr>
          <w:lang w:val="en-GB"/>
        </w:rPr>
        <w:t xml:space="preserve"> in non-active duration</w:t>
      </w:r>
      <w:r w:rsidR="00FA5FC0">
        <w:rPr>
          <w:lang w:val="en-GB"/>
        </w:rPr>
        <w:t>). The reasonings include:</w:t>
      </w:r>
    </w:p>
    <w:p w14:paraId="3BEF316E" w14:textId="1F7406D6" w:rsidR="00F56FE1" w:rsidRDefault="00FA5FC0" w:rsidP="00F56FE1">
      <w:pPr>
        <w:pStyle w:val="ListParagraph"/>
        <w:numPr>
          <w:ilvl w:val="0"/>
          <w:numId w:val="48"/>
        </w:numPr>
        <w:ind w:left="927" w:firstLineChars="0"/>
        <w:rPr>
          <w:lang w:val="en-GB"/>
        </w:rPr>
      </w:pPr>
      <w:r>
        <w:rPr>
          <w:lang w:val="en-GB"/>
        </w:rPr>
        <w:t>MNOs should have flexibility</w:t>
      </w:r>
      <w:r w:rsidR="00F56FE1">
        <w:rPr>
          <w:lang w:val="en-GB"/>
        </w:rPr>
        <w:t xml:space="preserve"> to maximize NES gain</w:t>
      </w:r>
      <w:r>
        <w:rPr>
          <w:lang w:val="en-GB"/>
        </w:rPr>
        <w:t xml:space="preserve"> </w:t>
      </w:r>
      <w:r w:rsidR="00F56FE1">
        <w:rPr>
          <w:lang w:val="en-GB"/>
        </w:rPr>
        <w:t>by disallowing retransmission</w:t>
      </w:r>
      <w:r w:rsidR="008F6AD8">
        <w:rPr>
          <w:lang w:val="en-GB"/>
        </w:rPr>
        <w:t xml:space="preserve"> in non-active duration</w:t>
      </w:r>
      <w:r w:rsidR="00F56FE1">
        <w:rPr>
          <w:lang w:val="en-GB"/>
        </w:rPr>
        <w:t xml:space="preserve">. </w:t>
      </w:r>
    </w:p>
    <w:p w14:paraId="1160D90C" w14:textId="7FC92A91" w:rsidR="00F56FE1" w:rsidRPr="00F56FE1" w:rsidRDefault="00FA5FEB" w:rsidP="00FA5FEB">
      <w:pPr>
        <w:pStyle w:val="ListParagraph"/>
        <w:numPr>
          <w:ilvl w:val="1"/>
          <w:numId w:val="48"/>
        </w:numPr>
        <w:ind w:left="1324" w:firstLineChars="0"/>
        <w:rPr>
          <w:lang w:val="en-GB"/>
        </w:rPr>
      </w:pPr>
      <w:r>
        <w:rPr>
          <w:lang w:val="en-GB"/>
        </w:rPr>
        <w:t xml:space="preserve">If MNOs prefer to consider more about QoS in deployment of Cell DTX/DRX, they can configure Cell DTX/DRX and UE C-DRX simultaneously. </w:t>
      </w:r>
    </w:p>
    <w:p w14:paraId="06FB2E03" w14:textId="12152FDC" w:rsidR="00506959" w:rsidRDefault="00506959" w:rsidP="00F56FE1">
      <w:pPr>
        <w:pStyle w:val="ListParagraph"/>
        <w:numPr>
          <w:ilvl w:val="0"/>
          <w:numId w:val="48"/>
        </w:numPr>
        <w:ind w:left="927" w:firstLineChars="0"/>
        <w:rPr>
          <w:lang w:val="en-GB"/>
        </w:rPr>
      </w:pPr>
      <w:r>
        <w:rPr>
          <w:lang w:val="en-GB"/>
        </w:rPr>
        <w:t xml:space="preserve">It is complex and unnecessary to introduce a new retransmission timer for Cell DTX/DRX. </w:t>
      </w:r>
    </w:p>
    <w:p w14:paraId="71E90528" w14:textId="77777777" w:rsidR="00E46A5D" w:rsidRDefault="00506959" w:rsidP="00506959">
      <w:pPr>
        <w:pStyle w:val="ListParagraph"/>
        <w:numPr>
          <w:ilvl w:val="1"/>
          <w:numId w:val="48"/>
        </w:numPr>
        <w:ind w:left="1324" w:firstLineChars="0"/>
        <w:rPr>
          <w:lang w:val="en-GB"/>
        </w:rPr>
      </w:pPr>
      <w:r>
        <w:rPr>
          <w:lang w:val="en-GB"/>
        </w:rPr>
        <w:t>If we mimic the WA solution to the case when UE C-DRX is not configured, it will bring complex and unnecessary specification changes</w:t>
      </w:r>
      <w:r w:rsidR="00E46A5D">
        <w:rPr>
          <w:lang w:val="en-GB"/>
        </w:rPr>
        <w:t>, which may include:</w:t>
      </w:r>
    </w:p>
    <w:p w14:paraId="02D7387C" w14:textId="67783E96" w:rsidR="00E46A5D" w:rsidRDefault="00E46A5D" w:rsidP="00E46A5D">
      <w:pPr>
        <w:pStyle w:val="ListParagraph"/>
        <w:numPr>
          <w:ilvl w:val="3"/>
          <w:numId w:val="48"/>
        </w:numPr>
        <w:ind w:left="1777" w:firstLineChars="0"/>
        <w:rPr>
          <w:lang w:val="en-GB"/>
        </w:rPr>
      </w:pPr>
      <w:r>
        <w:rPr>
          <w:lang w:val="en-GB"/>
        </w:rPr>
        <w:t>Whether the new retransmission timer is UE specific or Cell specific?</w:t>
      </w:r>
    </w:p>
    <w:p w14:paraId="41E186F4" w14:textId="601DF35C" w:rsidR="00E46A5D" w:rsidRDefault="00E46A5D" w:rsidP="00E46A5D">
      <w:pPr>
        <w:pStyle w:val="ListParagraph"/>
        <w:numPr>
          <w:ilvl w:val="3"/>
          <w:numId w:val="48"/>
        </w:numPr>
        <w:ind w:left="1777" w:firstLineChars="0"/>
        <w:rPr>
          <w:lang w:val="en-GB"/>
        </w:rPr>
      </w:pPr>
      <w:r>
        <w:rPr>
          <w:lang w:val="en-GB"/>
        </w:rPr>
        <w:t>If the new timer is cell specific, how to align the timer value among all the UEs in the cell?</w:t>
      </w:r>
    </w:p>
    <w:p w14:paraId="4C58B9EE" w14:textId="7EB9F285" w:rsidR="00002ADE" w:rsidRPr="00506959" w:rsidRDefault="00E46A5D" w:rsidP="00E46A5D">
      <w:pPr>
        <w:pStyle w:val="ListParagraph"/>
        <w:numPr>
          <w:ilvl w:val="3"/>
          <w:numId w:val="48"/>
        </w:numPr>
        <w:ind w:left="1777" w:firstLineChars="0"/>
        <w:rPr>
          <w:lang w:val="en-GB"/>
        </w:rPr>
      </w:pPr>
      <w:r>
        <w:rPr>
          <w:lang w:val="en-GB"/>
        </w:rPr>
        <w:t xml:space="preserve">If both Cell DTX/DRX and UE C-DRX are </w:t>
      </w:r>
      <w:r w:rsidR="00A9668C">
        <w:rPr>
          <w:lang w:val="en-GB"/>
        </w:rPr>
        <w:t>configured</w:t>
      </w:r>
      <w:r w:rsidR="009F7AE0">
        <w:rPr>
          <w:lang w:val="en-GB"/>
        </w:rPr>
        <w:t>,</w:t>
      </w:r>
      <w:r w:rsidR="00506959">
        <w:rPr>
          <w:lang w:val="en-GB"/>
        </w:rPr>
        <w:t xml:space="preserve"> which retransmission timer to use</w:t>
      </w:r>
      <w:r>
        <w:rPr>
          <w:lang w:val="en-GB"/>
        </w:rPr>
        <w:t>?</w:t>
      </w:r>
    </w:p>
    <w:p w14:paraId="4D20496A" w14:textId="23C8B96D" w:rsidR="007D1F70" w:rsidRDefault="007D1F70" w:rsidP="00F81B27">
      <w:pPr>
        <w:rPr>
          <w:b/>
          <w:bCs/>
        </w:rPr>
      </w:pPr>
      <w:r>
        <w:rPr>
          <w:b/>
          <w:bCs/>
        </w:rPr>
        <w:t>Observation 1</w:t>
      </w:r>
      <w:r w:rsidRPr="007D1F70">
        <w:rPr>
          <w:b/>
          <w:bCs/>
        </w:rPr>
        <w:t xml:space="preserve">: </w:t>
      </w:r>
      <w:r>
        <w:rPr>
          <w:b/>
          <w:bCs/>
        </w:rPr>
        <w:t xml:space="preserve">No need to </w:t>
      </w:r>
      <w:r w:rsidR="00356924">
        <w:rPr>
          <w:b/>
          <w:bCs/>
        </w:rPr>
        <w:t>allow retransmission in non-active duration of Cell DTX/DRX because:</w:t>
      </w:r>
    </w:p>
    <w:p w14:paraId="41AD833D" w14:textId="77777777" w:rsidR="00356924" w:rsidRPr="00356924" w:rsidRDefault="00356924" w:rsidP="00F81B27">
      <w:pPr>
        <w:pStyle w:val="ListParagraph"/>
        <w:numPr>
          <w:ilvl w:val="0"/>
          <w:numId w:val="49"/>
        </w:numPr>
        <w:ind w:left="921" w:firstLineChars="0"/>
        <w:rPr>
          <w:b/>
          <w:bCs/>
          <w:lang w:val="en-GB"/>
        </w:rPr>
      </w:pPr>
      <w:r w:rsidRPr="00356924">
        <w:rPr>
          <w:b/>
          <w:bCs/>
          <w:lang w:val="en-GB"/>
        </w:rPr>
        <w:t xml:space="preserve">MNOs should have flexibility to maximize NES gain by disallowing retransmission. </w:t>
      </w:r>
    </w:p>
    <w:p w14:paraId="1E12AE47" w14:textId="77777777" w:rsidR="00356924" w:rsidRPr="00356924" w:rsidRDefault="00356924" w:rsidP="00F81B27">
      <w:pPr>
        <w:pStyle w:val="ListParagraph"/>
        <w:numPr>
          <w:ilvl w:val="0"/>
          <w:numId w:val="49"/>
        </w:numPr>
        <w:ind w:left="927" w:firstLineChars="0"/>
        <w:rPr>
          <w:b/>
          <w:bCs/>
          <w:lang w:val="en-GB"/>
        </w:rPr>
      </w:pPr>
      <w:r w:rsidRPr="00356924">
        <w:rPr>
          <w:b/>
          <w:bCs/>
          <w:lang w:val="en-GB"/>
        </w:rPr>
        <w:t xml:space="preserve">It is complex and unnecessary to introduce a new retransmission timer for Cell DTX/DRX. </w:t>
      </w:r>
    </w:p>
    <w:p w14:paraId="237146BA" w14:textId="560B2402" w:rsidR="00BB2651" w:rsidRPr="00BB2651" w:rsidRDefault="00BB2651" w:rsidP="00BB2651">
      <w:r w:rsidRPr="00BB2651">
        <w:t>Thus, we propose:</w:t>
      </w:r>
    </w:p>
    <w:p w14:paraId="76882551" w14:textId="32BE571D" w:rsidR="00BB2651" w:rsidRPr="00BB2651" w:rsidRDefault="00BB2651" w:rsidP="00BB2651">
      <w:pPr>
        <w:rPr>
          <w:b/>
          <w:bCs/>
        </w:rPr>
      </w:pPr>
      <w:r w:rsidRPr="00BB2651">
        <w:rPr>
          <w:b/>
          <w:bCs/>
        </w:rPr>
        <w:t>Proposal 2: If only Cell DTX/DRX is configured (i.e. UE C-DRX is not configured</w:t>
      </w:r>
      <w:r>
        <w:rPr>
          <w:b/>
          <w:bCs/>
        </w:rPr>
        <w:t>), retransmission is not allowed during non-active duration.</w:t>
      </w:r>
    </w:p>
    <w:p w14:paraId="76C2BEB2" w14:textId="200BC9D8" w:rsidR="009D1D15" w:rsidRDefault="008D116C" w:rsidP="009D1D15">
      <w:pPr>
        <w:rPr>
          <w:lang w:val="en-GB"/>
        </w:rPr>
      </w:pPr>
      <w:r>
        <w:rPr>
          <w:lang w:val="en-GB"/>
        </w:rPr>
        <w:t xml:space="preserve">Furthermore, </w:t>
      </w:r>
      <w:r w:rsidR="009D1D15">
        <w:rPr>
          <w:lang w:val="en-GB"/>
        </w:rPr>
        <w:t xml:space="preserve">please note that RAN2#121 [2] left a FFS on whether to introduce </w:t>
      </w:r>
      <w:r w:rsidR="009D1D15">
        <w:t>DTX UE specific inactivity timer.</w:t>
      </w:r>
    </w:p>
    <w:p w14:paraId="281AB56A" w14:textId="77777777" w:rsidR="009D1D15" w:rsidRPr="00C84408" w:rsidRDefault="009D1D15" w:rsidP="009D1D15">
      <w:pPr>
        <w:pStyle w:val="Doc-text2"/>
        <w:numPr>
          <w:ilvl w:val="0"/>
          <w:numId w:val="34"/>
        </w:numPr>
        <w:pBdr>
          <w:top w:val="single" w:sz="4" w:space="1" w:color="auto"/>
          <w:left w:val="single" w:sz="4" w:space="4" w:color="auto"/>
          <w:bottom w:val="single" w:sz="4" w:space="1" w:color="auto"/>
          <w:right w:val="single" w:sz="4" w:space="4" w:color="auto"/>
        </w:pBdr>
        <w:spacing w:after="180"/>
      </w:pPr>
      <w:r>
        <w:t xml:space="preserve">Pattern configuration for cell DRX/DTX is common for Rel-18 UEs in the cell.   </w:t>
      </w:r>
      <w:r w:rsidRPr="007D33F5">
        <w:rPr>
          <w:highlight w:val="yellow"/>
        </w:rPr>
        <w:t>FFS whether we have DTX UE specific inactivity timer</w:t>
      </w:r>
      <w:r>
        <w:t xml:space="preserve"> .  FFS on configuration signaling and stage 3.  </w:t>
      </w:r>
    </w:p>
    <w:p w14:paraId="5AF35D85" w14:textId="6CC9A432" w:rsidR="007D1F70" w:rsidRDefault="007D33F5" w:rsidP="00E97319">
      <w:pPr>
        <w:rPr>
          <w:lang w:val="en-GB"/>
        </w:rPr>
      </w:pPr>
      <w:r>
        <w:rPr>
          <w:lang w:val="en-GB"/>
        </w:rPr>
        <w:t xml:space="preserve">Following the same logic of Observation 1, </w:t>
      </w:r>
      <w:r w:rsidR="00EF6049">
        <w:rPr>
          <w:lang w:val="en-GB"/>
        </w:rPr>
        <w:t xml:space="preserve">we </w:t>
      </w:r>
      <w:r w:rsidR="008D116C">
        <w:rPr>
          <w:lang w:val="en-GB"/>
        </w:rPr>
        <w:t>prefer not to introduce any new timer for Cell DTX/DRX</w:t>
      </w:r>
      <w:r w:rsidR="00812FE2">
        <w:rPr>
          <w:lang w:val="en-GB"/>
        </w:rPr>
        <w:t>, including new RTT / retransmission / inactivity timer.</w:t>
      </w:r>
    </w:p>
    <w:p w14:paraId="66EF0958" w14:textId="78A66A56" w:rsidR="00E97319" w:rsidRPr="00123589" w:rsidRDefault="00812FE2" w:rsidP="00123589">
      <w:pPr>
        <w:rPr>
          <w:b/>
          <w:bCs/>
        </w:rPr>
      </w:pPr>
      <w:r w:rsidRPr="00BB2651">
        <w:rPr>
          <w:b/>
          <w:bCs/>
        </w:rPr>
        <w:t xml:space="preserve">Proposal </w:t>
      </w:r>
      <w:r>
        <w:rPr>
          <w:b/>
          <w:bCs/>
        </w:rPr>
        <w:t>3</w:t>
      </w:r>
      <w:r w:rsidRPr="00BB2651">
        <w:rPr>
          <w:b/>
          <w:bCs/>
        </w:rPr>
        <w:t xml:space="preserve">: </w:t>
      </w:r>
      <w:r w:rsidR="00890E54" w:rsidRPr="002C25E7">
        <w:rPr>
          <w:b/>
          <w:bCs/>
        </w:rPr>
        <w:t>Not introduce any new timer</w:t>
      </w:r>
      <w:r w:rsidR="002C25E7" w:rsidRPr="002C25E7">
        <w:rPr>
          <w:b/>
          <w:bCs/>
        </w:rPr>
        <w:t xml:space="preserve"> (including new RTT / retransmission / inactivity timer)</w:t>
      </w:r>
      <w:r w:rsidR="00890E54" w:rsidRPr="002C25E7">
        <w:rPr>
          <w:b/>
          <w:bCs/>
        </w:rPr>
        <w:t xml:space="preserve"> for</w:t>
      </w:r>
      <w:r w:rsidR="00890E54">
        <w:rPr>
          <w:b/>
          <w:bCs/>
          <w:color w:val="auto"/>
        </w:rPr>
        <w:t xml:space="preserve"> purpose of extending active time of </w:t>
      </w:r>
      <w:r w:rsidR="00890E54" w:rsidRPr="004F158B">
        <w:rPr>
          <w:b/>
          <w:bCs/>
          <w:color w:val="auto"/>
        </w:rPr>
        <w:t>Cell DTX</w:t>
      </w:r>
      <w:r w:rsidR="00890E54">
        <w:rPr>
          <w:b/>
          <w:bCs/>
          <w:color w:val="auto"/>
        </w:rPr>
        <w:t xml:space="preserve"> </w:t>
      </w:r>
      <w:r w:rsidR="00890E54" w:rsidRPr="004F158B">
        <w:rPr>
          <w:b/>
          <w:bCs/>
          <w:color w:val="auto"/>
        </w:rPr>
        <w:t>/</w:t>
      </w:r>
      <w:r w:rsidR="00890E54">
        <w:rPr>
          <w:b/>
          <w:bCs/>
          <w:color w:val="auto"/>
        </w:rPr>
        <w:t xml:space="preserve"> </w:t>
      </w:r>
      <w:r w:rsidR="00890E54" w:rsidRPr="004F158B">
        <w:rPr>
          <w:b/>
          <w:bCs/>
          <w:color w:val="auto"/>
        </w:rPr>
        <w:t xml:space="preserve">DRX </w:t>
      </w:r>
      <w:r w:rsidR="00890E54">
        <w:rPr>
          <w:b/>
          <w:bCs/>
          <w:color w:val="auto"/>
        </w:rPr>
        <w:t xml:space="preserve">pattern due to one </w:t>
      </w:r>
      <w:r w:rsidR="00890E54" w:rsidRPr="00E610C4">
        <w:rPr>
          <w:b/>
          <w:bCs/>
          <w:color w:val="auto"/>
        </w:rPr>
        <w:t>particular UE's pending traffic</w:t>
      </w:r>
      <w:r w:rsidR="00123589">
        <w:rPr>
          <w:b/>
          <w:bCs/>
          <w:color w:val="auto"/>
        </w:rPr>
        <w:t>.</w:t>
      </w:r>
    </w:p>
    <w:p w14:paraId="50C75380" w14:textId="212B8B60" w:rsidR="00CC2D1B" w:rsidRDefault="00CC2D1B" w:rsidP="00CC2D1B">
      <w:pPr>
        <w:pStyle w:val="Heading3"/>
        <w:rPr>
          <w:lang w:eastAsia="zh-CN"/>
        </w:rPr>
      </w:pPr>
      <w:r>
        <w:rPr>
          <w:lang w:eastAsia="zh-CN"/>
        </w:rPr>
        <w:lastRenderedPageBreak/>
        <w:t>2.</w:t>
      </w:r>
      <w:r w:rsidR="00123589">
        <w:rPr>
          <w:lang w:eastAsia="zh-CN"/>
        </w:rPr>
        <w:t>1</w:t>
      </w:r>
      <w:r>
        <w:rPr>
          <w:lang w:eastAsia="zh-CN"/>
        </w:rPr>
        <w:t>.</w:t>
      </w:r>
      <w:r w:rsidR="00123589">
        <w:rPr>
          <w:lang w:eastAsia="zh-CN"/>
        </w:rPr>
        <w:t>2</w:t>
      </w:r>
      <w:r>
        <w:rPr>
          <w:lang w:eastAsia="zh-CN"/>
        </w:rPr>
        <w:t xml:space="preserve"> Handling of CG timer</w:t>
      </w:r>
    </w:p>
    <w:p w14:paraId="09DB3E67" w14:textId="77777777" w:rsidR="00CC2D1B" w:rsidRDefault="00CC2D1B" w:rsidP="00CC2D1B">
      <w:pPr>
        <w:rPr>
          <w:lang w:val="en-GB"/>
        </w:rPr>
      </w:pPr>
      <w:r w:rsidRPr="009423FC">
        <w:rPr>
          <w:lang w:val="en-GB"/>
        </w:rPr>
        <w:t>In RAN2</w:t>
      </w:r>
      <w:r w:rsidRPr="009423FC">
        <w:rPr>
          <w:rFonts w:hint="eastAsia"/>
          <w:lang w:val="en-GB"/>
        </w:rPr>
        <w:t>#</w:t>
      </w:r>
      <w:r w:rsidRPr="009423FC">
        <w:rPr>
          <w:lang w:val="en-GB"/>
        </w:rPr>
        <w:t>121</w:t>
      </w:r>
      <w:r w:rsidRPr="009423FC">
        <w:rPr>
          <w:rFonts w:hint="eastAsia"/>
          <w:lang w:val="en-GB"/>
        </w:rPr>
        <w:t>b</w:t>
      </w:r>
      <w:r w:rsidRPr="009423FC">
        <w:rPr>
          <w:lang w:val="en-GB"/>
        </w:rPr>
        <w:t>-e [3]</w:t>
      </w:r>
      <w:r>
        <w:rPr>
          <w:lang w:val="en-GB"/>
        </w:rPr>
        <w:t xml:space="preserve">, it was agreed that the UE doesn't transmit on CG occasion during non-active duration. </w:t>
      </w:r>
    </w:p>
    <w:p w14:paraId="3AF5B449" w14:textId="77777777" w:rsidR="00CC2D1B" w:rsidRPr="001E2D5A" w:rsidRDefault="00CC2D1B" w:rsidP="00CC2D1B">
      <w:pPr>
        <w:pStyle w:val="Doc-text2"/>
        <w:numPr>
          <w:ilvl w:val="0"/>
          <w:numId w:val="47"/>
        </w:numPr>
        <w:pBdr>
          <w:top w:val="single" w:sz="4" w:space="1" w:color="auto"/>
          <w:left w:val="single" w:sz="4" w:space="4" w:color="auto"/>
          <w:bottom w:val="single" w:sz="4" w:space="1" w:color="auto"/>
          <w:right w:val="single" w:sz="4" w:space="4" w:color="auto"/>
        </w:pBdr>
        <w:spacing w:after="180"/>
      </w:pPr>
      <w:r w:rsidRPr="00812830">
        <w:t xml:space="preserve">As baseline, UE does not transmit on CG occasions </w:t>
      </w:r>
      <w:r>
        <w:t>during</w:t>
      </w:r>
      <w:r w:rsidRPr="00812830">
        <w:t xml:space="preserve"> Cell DRX non-active periods</w:t>
      </w:r>
    </w:p>
    <w:p w14:paraId="7F121734" w14:textId="024825FE" w:rsidR="00CC2D1B" w:rsidRDefault="007D274D" w:rsidP="00CC2D1B">
      <w:pPr>
        <w:rPr>
          <w:lang w:val="en-GB"/>
        </w:rPr>
      </w:pPr>
      <w:r>
        <w:rPr>
          <w:noProof/>
        </w:rPr>
        <mc:AlternateContent>
          <mc:Choice Requires="wps">
            <w:drawing>
              <wp:anchor distT="0" distB="0" distL="114300" distR="114300" simplePos="0" relativeHeight="251663360" behindDoc="0" locked="0" layoutInCell="1" allowOverlap="1" wp14:anchorId="39F18713" wp14:editId="03E49FD0">
                <wp:simplePos x="0" y="0"/>
                <wp:positionH relativeFrom="column">
                  <wp:posOffset>16510</wp:posOffset>
                </wp:positionH>
                <wp:positionV relativeFrom="paragraph">
                  <wp:posOffset>625475</wp:posOffset>
                </wp:positionV>
                <wp:extent cx="6087110" cy="3582035"/>
                <wp:effectExtent l="0" t="0" r="8890" b="12065"/>
                <wp:wrapTopAndBottom/>
                <wp:docPr id="4" name="Text Box 4"/>
                <wp:cNvGraphicFramePr/>
                <a:graphic xmlns:a="http://schemas.openxmlformats.org/drawingml/2006/main">
                  <a:graphicData uri="http://schemas.microsoft.com/office/word/2010/wordprocessingShape">
                    <wps:wsp>
                      <wps:cNvSpPr txBox="1"/>
                      <wps:spPr>
                        <a:xfrm>
                          <a:off x="0" y="0"/>
                          <a:ext cx="6087110" cy="3582035"/>
                        </a:xfrm>
                        <a:prstGeom prst="rect">
                          <a:avLst/>
                        </a:prstGeom>
                        <a:solidFill>
                          <a:schemeClr val="lt1"/>
                        </a:solidFill>
                        <a:ln w="6350">
                          <a:solidFill>
                            <a:prstClr val="black"/>
                          </a:solidFill>
                        </a:ln>
                      </wps:spPr>
                      <wps:txbx>
                        <w:txbxContent>
                          <w:p w14:paraId="5E9FB8AB" w14:textId="77777777" w:rsidR="00CC2D1B" w:rsidRPr="005A2317" w:rsidRDefault="00CC2D1B" w:rsidP="00CC2D1B">
                            <w:pPr>
                              <w:rPr>
                                <w:b/>
                                <w:bCs/>
                                <w:u w:val="single"/>
                              </w:rPr>
                            </w:pPr>
                            <w:r w:rsidRPr="005A2317">
                              <w:rPr>
                                <w:b/>
                                <w:bCs/>
                                <w:u w:val="single"/>
                              </w:rPr>
                              <w:t xml:space="preserve">From section 5.4.1 of TS 38.321 </w:t>
                            </w:r>
                          </w:p>
                          <w:p w14:paraId="307C5602" w14:textId="77777777" w:rsidR="00CC2D1B" w:rsidRDefault="00CC2D1B" w:rsidP="00CC2D1B">
                            <w:r>
                              <w:t>......</w:t>
                            </w:r>
                          </w:p>
                          <w:p w14:paraId="2CFC550F" w14:textId="77777777" w:rsidR="00CC2D1B" w:rsidRDefault="00CC2D1B" w:rsidP="00CC2D1B">
                            <w:pPr>
                              <w:rPr>
                                <w:color w:val="auto"/>
                                <w:lang w:val="en-CN" w:eastAsia="zh-CN"/>
                              </w:rPr>
                            </w:pPr>
                            <w:r>
                              <w:t>For each Serving Cell and each configured uplink grant, if configured and activated, the MAC entity shall:</w:t>
                            </w:r>
                          </w:p>
                          <w:p w14:paraId="6757DB1E" w14:textId="77777777" w:rsidR="00CC2D1B" w:rsidRDefault="00CC2D1B" w:rsidP="00CC2D1B">
                            <w:pPr>
                              <w:pStyle w:val="B1"/>
                              <w:rPr>
                                <w:rFonts w:eastAsia="Malgun Gothic"/>
                              </w:rPr>
                            </w:pPr>
                            <w:r>
                              <w:t>1&gt;</w:t>
                            </w:r>
                            <w:r>
                              <w:tab/>
                              <w:t xml:space="preserve">if the MAC entity is configured with </w:t>
                            </w:r>
                            <w:proofErr w:type="spellStart"/>
                            <w:r>
                              <w:rPr>
                                <w:i/>
                                <w:iCs/>
                              </w:rPr>
                              <w:t>lch-basedPrioritization</w:t>
                            </w:r>
                            <w:proofErr w:type="spellEnd"/>
                            <w: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307DF05B" w14:textId="77777777" w:rsidR="00CC2D1B" w:rsidRDefault="00CC2D1B" w:rsidP="00CC2D1B">
                            <w:pPr>
                              <w:pStyle w:val="B1"/>
                              <w:rPr>
                                <w:rFonts w:eastAsia="Times New Roman"/>
                              </w:rPr>
                            </w:pPr>
                            <w:r>
                              <w:t>1&gt;</w:t>
                            </w:r>
                            <w:r>
                              <w:tab/>
                              <w:t xml:space="preserve">if the MAC entity is not configured with </w:t>
                            </w:r>
                            <w:proofErr w:type="spellStart"/>
                            <w:r>
                              <w:rPr>
                                <w:i/>
                                <w:iCs/>
                              </w:rPr>
                              <w:t>lch-basedPrioritization</w:t>
                            </w:r>
                            <w:proofErr w:type="spellEnd"/>
                            <w:r>
                              <w:t>, and the PUSCH duration of the configured uplink grant does not overlap with the PUSCH duration of an uplink grant received on the PDCCH or in a Random Access Response or the PUSCH duration of a MSGA payload for this Serving Cell:</w:t>
                            </w:r>
                          </w:p>
                          <w:p w14:paraId="6A7AA075" w14:textId="77777777" w:rsidR="00CC2D1B" w:rsidRDefault="00CC2D1B" w:rsidP="00CC2D1B">
                            <w:pPr>
                              <w:pStyle w:val="B2"/>
                            </w:pPr>
                            <w:r>
                              <w:t>2&gt;</w:t>
                            </w:r>
                            <w:r>
                              <w:tab/>
                              <w:t>set the HARQ Process ID to the HARQ Process ID associated with this PUSCH duration;</w:t>
                            </w:r>
                          </w:p>
                          <w:p w14:paraId="7D6A9AB1" w14:textId="77777777" w:rsidR="00CC2D1B" w:rsidRDefault="00CC2D1B" w:rsidP="00CC2D1B">
                            <w:pPr>
                              <w:pStyle w:val="B2"/>
                            </w:pPr>
                            <w:r>
                              <w:t>2&gt;</w:t>
                            </w:r>
                            <w:r>
                              <w:tab/>
                            </w:r>
                            <w:r w:rsidRPr="005A2317">
                              <w:rPr>
                                <w:highlight w:val="yellow"/>
                              </w:rPr>
                              <w:t xml:space="preserve">if, for the corresponding HARQ process, the </w:t>
                            </w:r>
                            <w:proofErr w:type="spellStart"/>
                            <w:r w:rsidRPr="005A2317">
                              <w:rPr>
                                <w:i/>
                                <w:iCs/>
                                <w:highlight w:val="yellow"/>
                              </w:rPr>
                              <w:t>configuredGrantTimer</w:t>
                            </w:r>
                            <w:proofErr w:type="spellEnd"/>
                            <w:r w:rsidRPr="005A2317">
                              <w:rPr>
                                <w:highlight w:val="yellow"/>
                              </w:rPr>
                              <w:t xml:space="preserve"> is not running</w:t>
                            </w:r>
                            <w:r>
                              <w:t xml:space="preserve"> and </w:t>
                            </w:r>
                            <w:r>
                              <w:rPr>
                                <w:i/>
                                <w:iCs/>
                              </w:rPr>
                              <w:t>cg-</w:t>
                            </w:r>
                            <w:proofErr w:type="spellStart"/>
                            <w:r>
                              <w:rPr>
                                <w:i/>
                                <w:iCs/>
                              </w:rPr>
                              <w:t>RetransmissionTimer</w:t>
                            </w:r>
                            <w:proofErr w:type="spellEnd"/>
                            <w:r>
                              <w:t xml:space="preserve"> is not configured (i.e. new transmission):</w:t>
                            </w:r>
                          </w:p>
                          <w:p w14:paraId="7DBD719B" w14:textId="77777777" w:rsidR="00CC2D1B" w:rsidRPr="005A2317" w:rsidRDefault="00CC2D1B" w:rsidP="00CC2D1B">
                            <w:pPr>
                              <w:pStyle w:val="B3"/>
                              <w:rPr>
                                <w:highlight w:val="yellow"/>
                              </w:rPr>
                            </w:pPr>
                            <w:r w:rsidRPr="005A2317">
                              <w:rPr>
                                <w:highlight w:val="yellow"/>
                              </w:rPr>
                              <w:t>3&gt;</w:t>
                            </w:r>
                            <w:r w:rsidRPr="005A2317">
                              <w:rPr>
                                <w:highlight w:val="yellow"/>
                              </w:rPr>
                              <w:tab/>
                              <w:t>consider the NDI bit for the corresponding HARQ process to have been toggled;</w:t>
                            </w:r>
                          </w:p>
                          <w:p w14:paraId="67BC4A82" w14:textId="77777777" w:rsidR="00CC2D1B" w:rsidRDefault="00CC2D1B" w:rsidP="00CC2D1B">
                            <w:pPr>
                              <w:pStyle w:val="B3"/>
                            </w:pPr>
                            <w:r w:rsidRPr="005A2317">
                              <w:rPr>
                                <w:highlight w:val="yellow"/>
                              </w:rPr>
                              <w:t>3&gt;</w:t>
                            </w:r>
                            <w:r w:rsidRPr="005A2317">
                              <w:rPr>
                                <w:highlight w:val="yellow"/>
                              </w:rPr>
                              <w:tab/>
                              <w:t>deliver the configured uplink grant and the associated HARQ information to the HARQ entity.</w:t>
                            </w:r>
                          </w:p>
                          <w:p w14:paraId="3D83392A" w14:textId="77777777" w:rsidR="00CC2D1B" w:rsidRDefault="00CC2D1B" w:rsidP="00CC2D1B">
                            <w:r>
                              <w:t>......</w:t>
                            </w:r>
                          </w:p>
                          <w:p w14:paraId="6E34D539" w14:textId="77777777" w:rsidR="00CC2D1B" w:rsidRDefault="00CC2D1B" w:rsidP="00CC2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18713" id="Text Box 4" o:spid="_x0000_s1027" type="#_x0000_t202" style="position:absolute;margin-left:1.3pt;margin-top:49.25pt;width:479.3pt;height:28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" fillcolor="white [3201]" strokeweight=".5pt">
                <v:textbox>
                  <w:txbxContent>
                    <w:p w14:paraId="5E9FB8AB" w14:textId="77777777" w:rsidR="00CC2D1B" w:rsidRPr="005A2317" w:rsidRDefault="00CC2D1B" w:rsidP="00CC2D1B">
                      <w:pPr>
                        <w:rPr>
                          <w:b/>
                          <w:bCs/>
                          <w:u w:val="single"/>
                        </w:rPr>
                      </w:pPr>
                      <w:r w:rsidRPr="005A2317">
                        <w:rPr>
                          <w:b/>
                          <w:bCs/>
                          <w:u w:val="single"/>
                        </w:rPr>
                        <w:t xml:space="preserve">From section 5.4.1 of TS 38.321 </w:t>
                      </w:r>
                    </w:p>
                    <w:p w14:paraId="307C5602" w14:textId="77777777" w:rsidR="00CC2D1B" w:rsidRDefault="00CC2D1B" w:rsidP="00CC2D1B">
                      <w:r>
                        <w:t>......</w:t>
                      </w:r>
                    </w:p>
                    <w:p w14:paraId="2CFC550F" w14:textId="77777777" w:rsidR="00CC2D1B" w:rsidRDefault="00CC2D1B" w:rsidP="00CC2D1B">
                      <w:pPr>
                        <w:rPr>
                          <w:color w:val="auto"/>
                          <w:lang w:val="en-CN" w:eastAsia="zh-CN"/>
                        </w:rPr>
                      </w:pPr>
                      <w:r>
                        <w:t>For each Serving Cell and each configured uplink grant, if configured and activated, the MAC entity shall:</w:t>
                      </w:r>
                    </w:p>
                    <w:p w14:paraId="6757DB1E" w14:textId="77777777" w:rsidR="00CC2D1B" w:rsidRDefault="00CC2D1B" w:rsidP="00CC2D1B">
                      <w:pPr>
                        <w:pStyle w:val="B1"/>
                        <w:rPr>
                          <w:rFonts w:eastAsia="Malgun Gothic"/>
                        </w:rPr>
                      </w:pPr>
                      <w:r>
                        <w:t>1&gt;</w:t>
                      </w:r>
                      <w:r>
                        <w:tab/>
                        <w:t xml:space="preserve">if the MAC entity is configured with </w:t>
                      </w:r>
                      <w:proofErr w:type="spellStart"/>
                      <w:r>
                        <w:rPr>
                          <w:i/>
                          <w:iCs/>
                        </w:rPr>
                        <w:t>lch-basedPrioritization</w:t>
                      </w:r>
                      <w:proofErr w:type="spellEnd"/>
                      <w: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307DF05B" w14:textId="77777777" w:rsidR="00CC2D1B" w:rsidRDefault="00CC2D1B" w:rsidP="00CC2D1B">
                      <w:pPr>
                        <w:pStyle w:val="B1"/>
                        <w:rPr>
                          <w:rFonts w:eastAsia="Times New Roman"/>
                        </w:rPr>
                      </w:pPr>
                      <w:r>
                        <w:t>1&gt;</w:t>
                      </w:r>
                      <w:r>
                        <w:tab/>
                        <w:t xml:space="preserve">if the MAC entity is not configured with </w:t>
                      </w:r>
                      <w:proofErr w:type="spellStart"/>
                      <w:r>
                        <w:rPr>
                          <w:i/>
                          <w:iCs/>
                        </w:rPr>
                        <w:t>lch-basedPrioritization</w:t>
                      </w:r>
                      <w:proofErr w:type="spellEnd"/>
                      <w:r>
                        <w:t>, and the PUSCH duration of the configured uplink grant does not overlap with the PUSCH duration of an uplink grant received on the PDCCH or in a Random Access Response or the PUSCH duration of a MSGA payload for this Serving Cell:</w:t>
                      </w:r>
                    </w:p>
                    <w:p w14:paraId="6A7AA075" w14:textId="77777777" w:rsidR="00CC2D1B" w:rsidRDefault="00CC2D1B" w:rsidP="00CC2D1B">
                      <w:pPr>
                        <w:pStyle w:val="B2"/>
                      </w:pPr>
                      <w:r>
                        <w:t>2&gt;</w:t>
                      </w:r>
                      <w:r>
                        <w:tab/>
                        <w:t>set the HARQ Process ID to the HARQ Process ID associated with this PUSCH duration;</w:t>
                      </w:r>
                    </w:p>
                    <w:p w14:paraId="7D6A9AB1" w14:textId="77777777" w:rsidR="00CC2D1B" w:rsidRDefault="00CC2D1B" w:rsidP="00CC2D1B">
                      <w:pPr>
                        <w:pStyle w:val="B2"/>
                      </w:pPr>
                      <w:r>
                        <w:t>2&gt;</w:t>
                      </w:r>
                      <w:r>
                        <w:tab/>
                      </w:r>
                      <w:r w:rsidRPr="005A2317">
                        <w:rPr>
                          <w:highlight w:val="yellow"/>
                        </w:rPr>
                        <w:t xml:space="preserve">if, for the corresponding HARQ process, the </w:t>
                      </w:r>
                      <w:proofErr w:type="spellStart"/>
                      <w:r w:rsidRPr="005A2317">
                        <w:rPr>
                          <w:i/>
                          <w:iCs/>
                          <w:highlight w:val="yellow"/>
                        </w:rPr>
                        <w:t>configuredGrantTimer</w:t>
                      </w:r>
                      <w:proofErr w:type="spellEnd"/>
                      <w:r w:rsidRPr="005A2317">
                        <w:rPr>
                          <w:highlight w:val="yellow"/>
                        </w:rPr>
                        <w:t xml:space="preserve"> is not running</w:t>
                      </w:r>
                      <w:r>
                        <w:t xml:space="preserve"> and </w:t>
                      </w:r>
                      <w:r>
                        <w:rPr>
                          <w:i/>
                          <w:iCs/>
                        </w:rPr>
                        <w:t>cg-</w:t>
                      </w:r>
                      <w:proofErr w:type="spellStart"/>
                      <w:r>
                        <w:rPr>
                          <w:i/>
                          <w:iCs/>
                        </w:rPr>
                        <w:t>RetransmissionTimer</w:t>
                      </w:r>
                      <w:proofErr w:type="spellEnd"/>
                      <w:r>
                        <w:t xml:space="preserve"> is not configured (i.e. new transmission):</w:t>
                      </w:r>
                    </w:p>
                    <w:p w14:paraId="7DBD719B" w14:textId="77777777" w:rsidR="00CC2D1B" w:rsidRPr="005A2317" w:rsidRDefault="00CC2D1B" w:rsidP="00CC2D1B">
                      <w:pPr>
                        <w:pStyle w:val="B3"/>
                        <w:rPr>
                          <w:highlight w:val="yellow"/>
                        </w:rPr>
                      </w:pPr>
                      <w:r w:rsidRPr="005A2317">
                        <w:rPr>
                          <w:highlight w:val="yellow"/>
                        </w:rPr>
                        <w:t>3&gt;</w:t>
                      </w:r>
                      <w:r w:rsidRPr="005A2317">
                        <w:rPr>
                          <w:highlight w:val="yellow"/>
                        </w:rPr>
                        <w:tab/>
                        <w:t>consider the NDI bit for the corresponding HARQ process to have been toggled;</w:t>
                      </w:r>
                    </w:p>
                    <w:p w14:paraId="67BC4A82" w14:textId="77777777" w:rsidR="00CC2D1B" w:rsidRDefault="00CC2D1B" w:rsidP="00CC2D1B">
                      <w:pPr>
                        <w:pStyle w:val="B3"/>
                      </w:pPr>
                      <w:r w:rsidRPr="005A2317">
                        <w:rPr>
                          <w:highlight w:val="yellow"/>
                        </w:rPr>
                        <w:t>3&gt;</w:t>
                      </w:r>
                      <w:r w:rsidRPr="005A2317">
                        <w:rPr>
                          <w:highlight w:val="yellow"/>
                        </w:rPr>
                        <w:tab/>
                        <w:t>deliver the configured uplink grant and the associated HARQ information to the HARQ entity.</w:t>
                      </w:r>
                    </w:p>
                    <w:p w14:paraId="3D83392A" w14:textId="77777777" w:rsidR="00CC2D1B" w:rsidRDefault="00CC2D1B" w:rsidP="00CC2D1B">
                      <w:r>
                        <w:t>......</w:t>
                      </w:r>
                    </w:p>
                    <w:p w14:paraId="6E34D539" w14:textId="77777777" w:rsidR="00CC2D1B" w:rsidRDefault="00CC2D1B" w:rsidP="00CC2D1B"/>
                  </w:txbxContent>
                </v:textbox>
                <w10:wrap type="topAndBottom"/>
              </v:shape>
            </w:pict>
          </mc:Fallback>
        </mc:AlternateContent>
      </w:r>
      <w:r w:rsidR="00CC2D1B">
        <w:rPr>
          <w:lang w:val="en-GB"/>
        </w:rPr>
        <w:t xml:space="preserve">To implement this agreement, we think the UE behaviour on </w:t>
      </w:r>
      <w:proofErr w:type="spellStart"/>
      <w:r w:rsidR="00CC2D1B" w:rsidRPr="00FA76B2">
        <w:rPr>
          <w:i/>
          <w:iCs/>
        </w:rPr>
        <w:t>configuredGrantTimer</w:t>
      </w:r>
      <w:proofErr w:type="spellEnd"/>
      <w:r w:rsidR="00CC2D1B">
        <w:rPr>
          <w:lang w:val="en-GB"/>
        </w:rPr>
        <w:t xml:space="preserve"> needs clarification. According to TS 38.321 [</w:t>
      </w:r>
      <w:r w:rsidR="00FD0ADF">
        <w:rPr>
          <w:lang w:val="en-GB"/>
        </w:rPr>
        <w:t>6</w:t>
      </w:r>
      <w:r w:rsidR="00CC2D1B">
        <w:rPr>
          <w:lang w:val="en-GB"/>
        </w:rPr>
        <w:t xml:space="preserve">], when </w:t>
      </w:r>
      <w:proofErr w:type="spellStart"/>
      <w:r w:rsidR="00CC2D1B" w:rsidRPr="00FA76B2">
        <w:rPr>
          <w:i/>
          <w:iCs/>
        </w:rPr>
        <w:t>configuredGrantTimer</w:t>
      </w:r>
      <w:proofErr w:type="spellEnd"/>
      <w:r w:rsidR="00CC2D1B" w:rsidRPr="00FA76B2">
        <w:t xml:space="preserve"> </w:t>
      </w:r>
      <w:r w:rsidR="00CC2D1B">
        <w:rPr>
          <w:lang w:val="en-GB"/>
        </w:rPr>
        <w:t xml:space="preserve">expires, the UE assumes positive acknowledge for the corresponding HARQ process.   </w:t>
      </w:r>
    </w:p>
    <w:p w14:paraId="7411190D" w14:textId="3D550907" w:rsidR="00CC2D1B" w:rsidRDefault="00CC2D1B" w:rsidP="00CC2D1B"/>
    <w:p w14:paraId="4EFB0EF8" w14:textId="6D2DBA60" w:rsidR="00CC2D1B" w:rsidRPr="00FA76B2" w:rsidRDefault="00CC2D1B" w:rsidP="00CC2D1B">
      <w:pPr>
        <w:rPr>
          <w:b/>
          <w:bCs/>
          <w:color w:val="auto"/>
        </w:rPr>
      </w:pPr>
      <w:r>
        <w:rPr>
          <w:b/>
          <w:bCs/>
          <w:color w:val="auto"/>
        </w:rPr>
        <w:t xml:space="preserve">Observation </w:t>
      </w:r>
      <w:r w:rsidR="00C66240">
        <w:rPr>
          <w:b/>
          <w:bCs/>
          <w:color w:val="auto"/>
        </w:rPr>
        <w:t>2</w:t>
      </w:r>
      <w:r>
        <w:rPr>
          <w:b/>
          <w:bCs/>
          <w:color w:val="auto"/>
        </w:rPr>
        <w:t xml:space="preserve">: According to TS 38.321, </w:t>
      </w:r>
      <w:r w:rsidRPr="00FA76B2">
        <w:rPr>
          <w:b/>
          <w:bCs/>
          <w:lang w:val="en-GB"/>
        </w:rPr>
        <w:t xml:space="preserve">when </w:t>
      </w:r>
      <w:proofErr w:type="spellStart"/>
      <w:r w:rsidRPr="00FA76B2">
        <w:rPr>
          <w:b/>
          <w:bCs/>
          <w:i/>
          <w:iCs/>
        </w:rPr>
        <w:t>configuredGrantTimer</w:t>
      </w:r>
      <w:proofErr w:type="spellEnd"/>
      <w:r w:rsidRPr="00FA76B2">
        <w:rPr>
          <w:b/>
          <w:bCs/>
        </w:rPr>
        <w:t xml:space="preserve"> </w:t>
      </w:r>
      <w:r w:rsidRPr="00FA76B2">
        <w:rPr>
          <w:b/>
          <w:bCs/>
          <w:lang w:val="en-GB"/>
        </w:rPr>
        <w:t xml:space="preserve">expires, the UE assumes positive acknowledge for the corresponding HARQ process.  </w:t>
      </w:r>
    </w:p>
    <w:p w14:paraId="107A14B1" w14:textId="77777777" w:rsidR="00CC2D1B" w:rsidRDefault="00CC2D1B" w:rsidP="00CC2D1B">
      <w:r>
        <w:t xml:space="preserve">Upon entering non-active periods of Cell DRX, it is possible that the UE has pending HARQ process(es) with the corresponding </w:t>
      </w:r>
      <w:proofErr w:type="spellStart"/>
      <w:r w:rsidRPr="00E03498">
        <w:rPr>
          <w:i/>
          <w:iCs/>
        </w:rPr>
        <w:t>configuredGrantTimer</w:t>
      </w:r>
      <w:proofErr w:type="spellEnd"/>
      <w:r>
        <w:rPr>
          <w:i/>
          <w:iCs/>
        </w:rPr>
        <w:t xml:space="preserve"> </w:t>
      </w:r>
      <w:r w:rsidRPr="00E03498">
        <w:t>running</w:t>
      </w:r>
      <w:r>
        <w:t xml:space="preserve">. Then, because the </w:t>
      </w:r>
      <w:r w:rsidRPr="00812830">
        <w:t>UE does not transmit on CG occasions</w:t>
      </w:r>
      <w:r>
        <w:t xml:space="preserve"> and doesn't monitor PDCCH, all the running </w:t>
      </w:r>
      <w:proofErr w:type="spellStart"/>
      <w:r w:rsidRPr="00E03498">
        <w:rPr>
          <w:i/>
          <w:iCs/>
        </w:rPr>
        <w:t>configuredGrantTimer</w:t>
      </w:r>
      <w:proofErr w:type="spellEnd"/>
      <w:r>
        <w:rPr>
          <w:i/>
          <w:iCs/>
        </w:rPr>
        <w:t xml:space="preserve"> </w:t>
      </w:r>
      <w:r>
        <w:t xml:space="preserve">should be stopped. Otherwise, the </w:t>
      </w:r>
      <w:r>
        <w:rPr>
          <w:rFonts w:cs="Arial"/>
          <w:lang w:eastAsia="ko-KR"/>
        </w:rPr>
        <w:t xml:space="preserve">above CG timer mechanism will make UE to mistakenly drop pending UL traffic in buffer. It will cause UL data loss and not sync between UE and NW. </w:t>
      </w:r>
      <w:r>
        <w:t xml:space="preserve"> </w:t>
      </w:r>
    </w:p>
    <w:p w14:paraId="3678808D" w14:textId="24E057E7" w:rsidR="00CC2D1B" w:rsidRDefault="00CC2D1B" w:rsidP="00CC2D1B">
      <w:pPr>
        <w:rPr>
          <w:b/>
          <w:bCs/>
          <w:color w:val="auto"/>
        </w:rPr>
      </w:pPr>
      <w:r>
        <w:rPr>
          <w:b/>
          <w:bCs/>
          <w:color w:val="auto"/>
        </w:rPr>
        <w:t xml:space="preserve">Proposal </w:t>
      </w:r>
      <w:r w:rsidR="00BB2DD6">
        <w:rPr>
          <w:b/>
          <w:bCs/>
          <w:color w:val="auto"/>
        </w:rPr>
        <w:t>4</w:t>
      </w:r>
      <w:r>
        <w:rPr>
          <w:b/>
          <w:bCs/>
          <w:color w:val="auto"/>
        </w:rPr>
        <w:t xml:space="preserve">: Upon entering non-active periods of Cell DRX, the UE stops all the running </w:t>
      </w:r>
      <w:proofErr w:type="spellStart"/>
      <w:r w:rsidRPr="009F6192">
        <w:rPr>
          <w:b/>
          <w:bCs/>
          <w:i/>
          <w:iCs/>
        </w:rPr>
        <w:t>configuredGrantTimer</w:t>
      </w:r>
      <w:proofErr w:type="spellEnd"/>
      <w:r w:rsidRPr="009F6192">
        <w:rPr>
          <w:b/>
          <w:bCs/>
          <w:color w:val="auto"/>
        </w:rPr>
        <w:t>.</w:t>
      </w:r>
    </w:p>
    <w:p w14:paraId="6DF4AD0D" w14:textId="0673FE63" w:rsidR="00CC2D1B" w:rsidRPr="00DD7C30" w:rsidRDefault="00CC2D1B" w:rsidP="00DD7C30">
      <w:pPr>
        <w:rPr>
          <w:color w:val="auto"/>
        </w:rPr>
      </w:pPr>
      <w:r w:rsidRPr="00236130">
        <w:rPr>
          <w:color w:val="auto"/>
        </w:rPr>
        <w:t>Wit</w:t>
      </w:r>
      <w:r>
        <w:rPr>
          <w:color w:val="auto"/>
        </w:rPr>
        <w:t>h</w:t>
      </w:r>
      <w:r w:rsidRPr="00236130">
        <w:rPr>
          <w:color w:val="auto"/>
        </w:rPr>
        <w:t xml:space="preserve"> regarding to</w:t>
      </w:r>
      <w:r>
        <w:rPr>
          <w:b/>
          <w:bCs/>
          <w:color w:val="auto"/>
        </w:rPr>
        <w:t xml:space="preserve"> </w:t>
      </w:r>
      <w:r>
        <w:rPr>
          <w:i/>
          <w:iCs/>
        </w:rPr>
        <w:t>cg-</w:t>
      </w:r>
      <w:proofErr w:type="spellStart"/>
      <w:r>
        <w:rPr>
          <w:i/>
          <w:iCs/>
        </w:rPr>
        <w:t>RetransmissionTimer</w:t>
      </w:r>
      <w:proofErr w:type="spellEnd"/>
      <w:r>
        <w:rPr>
          <w:i/>
          <w:iCs/>
        </w:rPr>
        <w:t xml:space="preserve">, </w:t>
      </w:r>
      <w:r w:rsidRPr="00236130">
        <w:rPr>
          <w:color w:val="auto"/>
        </w:rPr>
        <w:t xml:space="preserve">we think RAN2 may </w:t>
      </w:r>
      <w:r>
        <w:rPr>
          <w:color w:val="auto"/>
        </w:rPr>
        <w:t>deprioritize</w:t>
      </w:r>
      <w:r w:rsidRPr="00236130">
        <w:rPr>
          <w:color w:val="auto"/>
        </w:rPr>
        <w:t xml:space="preserve"> </w:t>
      </w:r>
      <w:r>
        <w:rPr>
          <w:color w:val="auto"/>
        </w:rPr>
        <w:t xml:space="preserve">its </w:t>
      </w:r>
      <w:r w:rsidRPr="00236130">
        <w:rPr>
          <w:color w:val="auto"/>
        </w:rPr>
        <w:t>discuss</w:t>
      </w:r>
      <w:r>
        <w:rPr>
          <w:color w:val="auto"/>
        </w:rPr>
        <w:t>ion</w:t>
      </w:r>
      <w:r w:rsidRPr="00236130">
        <w:rPr>
          <w:color w:val="auto"/>
        </w:rPr>
        <w:t xml:space="preserve"> because it is </w:t>
      </w:r>
      <w:r>
        <w:rPr>
          <w:color w:val="auto"/>
        </w:rPr>
        <w:t xml:space="preserve">only </w:t>
      </w:r>
      <w:r w:rsidRPr="00236130">
        <w:rPr>
          <w:color w:val="auto"/>
        </w:rPr>
        <w:t>target for NR-U</w:t>
      </w:r>
      <w:r>
        <w:rPr>
          <w:color w:val="auto"/>
        </w:rPr>
        <w:t>.</w:t>
      </w:r>
    </w:p>
    <w:p w14:paraId="6D972F78" w14:textId="2C216830" w:rsidR="00FF082B" w:rsidRDefault="00FF082B" w:rsidP="00FF082B">
      <w:pPr>
        <w:pStyle w:val="Heading2"/>
      </w:pPr>
      <w:r>
        <w:t>2.</w:t>
      </w:r>
      <w:r w:rsidR="00564DE2">
        <w:t>2</w:t>
      </w:r>
      <w:r>
        <w:t xml:space="preserve"> </w:t>
      </w:r>
      <w:r w:rsidR="00382E10">
        <w:t>Key o</w:t>
      </w:r>
      <w:r w:rsidR="00681FE3">
        <w:t>pen issues on s</w:t>
      </w:r>
      <w:r w:rsidR="00C46D1B">
        <w:t>ignalling</w:t>
      </w:r>
      <w:r>
        <w:t xml:space="preserve">  </w:t>
      </w:r>
    </w:p>
    <w:p w14:paraId="64F7C81C" w14:textId="5054E5B1" w:rsidR="00A43833" w:rsidRDefault="00A43833" w:rsidP="00A43833">
      <w:pPr>
        <w:pStyle w:val="Heading3"/>
        <w:rPr>
          <w:lang w:eastAsia="zh-CN"/>
        </w:rPr>
      </w:pPr>
      <w:r>
        <w:rPr>
          <w:lang w:eastAsia="zh-CN"/>
        </w:rPr>
        <w:t xml:space="preserve">2.2.1 </w:t>
      </w:r>
      <w:r>
        <w:t>L1/L2 group common signalling</w:t>
      </w:r>
    </w:p>
    <w:p w14:paraId="2F03563D" w14:textId="34EC32DE" w:rsidR="00A43833" w:rsidRDefault="00B040FA" w:rsidP="00A43833">
      <w:r>
        <w:t xml:space="preserve">In RAN1#113 [7], it was agreed to support </w:t>
      </w:r>
      <w:r w:rsidR="0080372B">
        <w:t xml:space="preserve">UE group common L1 signaling for Cell DTX/DRX activation / deactivation. RAN1 </w:t>
      </w:r>
      <w:r w:rsidR="0027282A">
        <w:t xml:space="preserve">have </w:t>
      </w:r>
      <w:r w:rsidR="0080372B">
        <w:t xml:space="preserve">sent </w:t>
      </w:r>
      <w:r w:rsidR="00704FDF">
        <w:t xml:space="preserve">reply </w:t>
      </w:r>
      <w:r w:rsidR="0080372B">
        <w:t xml:space="preserve">LS to RAN2 in [8], and ask RAN2 to consider the additional support of a MAC-CE indication. </w:t>
      </w:r>
    </w:p>
    <w:tbl>
      <w:tblPr>
        <w:tblStyle w:val="TableGrid"/>
        <w:tblW w:w="0" w:type="auto"/>
        <w:jc w:val="center"/>
        <w:tblLook w:val="04A0" w:firstRow="1" w:lastRow="0" w:firstColumn="1" w:lastColumn="0" w:noHBand="0" w:noVBand="1"/>
      </w:tblPr>
      <w:tblGrid>
        <w:gridCol w:w="9628"/>
      </w:tblGrid>
      <w:tr w:rsidR="007D274D" w:rsidRPr="007D274D" w14:paraId="6B85EA5E" w14:textId="77777777" w:rsidTr="00A44CEB">
        <w:trPr>
          <w:trHeight w:val="2669"/>
          <w:jc w:val="center"/>
        </w:trPr>
        <w:tc>
          <w:tcPr>
            <w:tcW w:w="9628" w:type="dxa"/>
            <w:vAlign w:val="center"/>
          </w:tcPr>
          <w:p w14:paraId="4E5D533F" w14:textId="77777777" w:rsidR="007D274D" w:rsidRPr="007D274D" w:rsidRDefault="007D274D" w:rsidP="007D274D">
            <w:pPr>
              <w:rPr>
                <w:rFonts w:ascii="Arial" w:hAnsi="Arial" w:cs="Arial"/>
              </w:rPr>
            </w:pPr>
            <w:r w:rsidRPr="007D274D">
              <w:rPr>
                <w:rFonts w:ascii="Arial" w:hAnsi="Arial" w:cs="Arial"/>
              </w:rPr>
              <w:lastRenderedPageBreak/>
              <w:t>With respect to questions asked by RAN2, RAN1 has made the following agreements:</w:t>
            </w:r>
          </w:p>
          <w:p w14:paraId="6D4F7FCF" w14:textId="77777777" w:rsidR="007D274D" w:rsidRPr="007D274D" w:rsidRDefault="007D274D" w:rsidP="007D274D">
            <w:pPr>
              <w:pStyle w:val="ListParagraph"/>
              <w:numPr>
                <w:ilvl w:val="0"/>
                <w:numId w:val="51"/>
              </w:numPr>
              <w:ind w:firstLineChars="0"/>
              <w:contextualSpacing/>
              <w:rPr>
                <w:rFonts w:ascii="Arial" w:hAnsi="Arial" w:cs="Arial"/>
                <w:lang w:eastAsia="ja-JP"/>
              </w:rPr>
            </w:pPr>
            <w:r w:rsidRPr="007D274D">
              <w:rPr>
                <w:rFonts w:ascii="Arial" w:hAnsi="Arial" w:cs="Arial"/>
                <w:lang w:eastAsia="ja-JP"/>
              </w:rPr>
              <w:t>Support of L1 signaling at least for activation/deactivation of a cell DTX and/or DRX configuration is feasible (e.g., in terms of enabling/disabling the feature) from RAN1 perspective.</w:t>
            </w:r>
          </w:p>
          <w:p w14:paraId="1DE725EE" w14:textId="77777777" w:rsidR="007D274D" w:rsidRPr="007D274D" w:rsidRDefault="007D274D" w:rsidP="007D274D">
            <w:pPr>
              <w:pStyle w:val="ListParagraph"/>
              <w:numPr>
                <w:ilvl w:val="0"/>
                <w:numId w:val="51"/>
              </w:numPr>
              <w:ind w:firstLineChars="0"/>
              <w:contextualSpacing/>
              <w:rPr>
                <w:rFonts w:ascii="Arial" w:hAnsi="Arial" w:cs="Arial"/>
                <w:lang w:eastAsia="ja-JP"/>
              </w:rPr>
            </w:pPr>
            <w:r w:rsidRPr="007D274D">
              <w:rPr>
                <w:rFonts w:ascii="Arial" w:hAnsi="Arial" w:cs="Arial"/>
                <w:lang w:eastAsia="ja-JP"/>
              </w:rPr>
              <w:t>RAN1 supports the group common L1 signaling using PDCCH for cell DTX/DRX activation and deactivation without HARQ feedback.</w:t>
            </w:r>
          </w:p>
          <w:p w14:paraId="47A6ED5B" w14:textId="77777777" w:rsidR="007D274D" w:rsidRPr="007D274D" w:rsidRDefault="007D274D" w:rsidP="007D274D">
            <w:pPr>
              <w:pStyle w:val="ListParagraph"/>
              <w:numPr>
                <w:ilvl w:val="1"/>
                <w:numId w:val="51"/>
              </w:numPr>
              <w:ind w:firstLineChars="0"/>
              <w:contextualSpacing/>
              <w:rPr>
                <w:rFonts w:ascii="Arial" w:hAnsi="Arial" w:cs="Arial"/>
                <w:lang w:eastAsia="ja-JP"/>
              </w:rPr>
            </w:pPr>
            <w:r w:rsidRPr="007D274D">
              <w:rPr>
                <w:rFonts w:ascii="Arial" w:hAnsi="Arial" w:cs="Arial"/>
                <w:lang w:eastAsia="ja-JP"/>
              </w:rPr>
              <w:t>subject to UE capability</w:t>
            </w:r>
          </w:p>
          <w:p w14:paraId="69ECAA5A" w14:textId="77777777" w:rsidR="007D274D" w:rsidRPr="007D274D" w:rsidRDefault="007D274D" w:rsidP="007D274D">
            <w:pPr>
              <w:pStyle w:val="ListParagraph"/>
              <w:numPr>
                <w:ilvl w:val="1"/>
                <w:numId w:val="51"/>
              </w:numPr>
              <w:ind w:firstLineChars="0"/>
              <w:contextualSpacing/>
              <w:rPr>
                <w:rFonts w:ascii="Arial" w:hAnsi="Arial" w:cs="Arial"/>
                <w:lang w:eastAsia="ja-JP"/>
              </w:rPr>
            </w:pPr>
            <w:r w:rsidRPr="007D274D">
              <w:rPr>
                <w:rFonts w:ascii="Arial" w:hAnsi="Arial" w:cs="Arial"/>
                <w:lang w:eastAsia="ja-JP"/>
              </w:rPr>
              <w:t>RAN1 asks RAN2 to consider the additional support of a MAC CE based indication.</w:t>
            </w:r>
          </w:p>
          <w:p w14:paraId="7E144AC9" w14:textId="375026EC" w:rsidR="007D274D" w:rsidRPr="007D274D" w:rsidRDefault="007D274D" w:rsidP="007D274D">
            <w:pPr>
              <w:rPr>
                <w:rFonts w:ascii="Arial" w:hAnsi="Arial" w:cs="Arial"/>
              </w:rPr>
            </w:pPr>
            <w:r w:rsidRPr="007D274D">
              <w:rPr>
                <w:rFonts w:ascii="Arial" w:hAnsi="Arial" w:cs="Arial"/>
              </w:rPr>
              <w:t xml:space="preserve">RAN1 is further working on the details of the group common L1 signaling using PDCCH and will inform RAN2 as further details are agreed and made available. </w:t>
            </w:r>
          </w:p>
        </w:tc>
      </w:tr>
    </w:tbl>
    <w:p w14:paraId="2F1D723D" w14:textId="77777777" w:rsidR="00B040FA" w:rsidRDefault="00B040FA" w:rsidP="00A43833"/>
    <w:p w14:paraId="61D84C96" w14:textId="7FCE92D0" w:rsidR="00A44CEB" w:rsidRDefault="00A44CEB" w:rsidP="00A43833">
      <w:r>
        <w:t xml:space="preserve">First, we would like RAN2 to confirm the support of RAN1 introduced UE group common signaling. Furthermore, we think it is necessary to clarify </w:t>
      </w:r>
      <w:r w:rsidR="006D776A">
        <w:t>both implicit activation / deactivation by RRC signaling (</w:t>
      </w:r>
      <w:r w:rsidR="0020624F">
        <w:t xml:space="preserve">as </w:t>
      </w:r>
      <w:r w:rsidR="006D776A">
        <w:t>agreed in RAN2#121b-e [3]) and explicit activation / deactivation by UE group common DCI</w:t>
      </w:r>
      <w:r w:rsidR="00054657">
        <w:t xml:space="preserve"> are supported</w:t>
      </w:r>
      <w:r w:rsidR="006D776A">
        <w:t>.</w:t>
      </w:r>
      <w:r>
        <w:t xml:space="preserve"> </w:t>
      </w:r>
      <w:r w:rsidR="00781AC4">
        <w:t>And NW indicates the UE which way to go in RRC similar to CG type1</w:t>
      </w:r>
      <w:r w:rsidR="00B834A0">
        <w:t xml:space="preserve"> </w:t>
      </w:r>
      <w:r w:rsidR="00781AC4">
        <w:t>/</w:t>
      </w:r>
      <w:r w:rsidR="00B834A0">
        <w:t xml:space="preserve"> </w:t>
      </w:r>
      <w:r w:rsidR="00781AC4">
        <w:t xml:space="preserve">type2. </w:t>
      </w:r>
    </w:p>
    <w:p w14:paraId="6B06B25F" w14:textId="5369F2A6" w:rsidR="006D776A" w:rsidRPr="00F55161" w:rsidRDefault="006D776A" w:rsidP="006D776A">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r>
        <w:rPr>
          <w:b/>
          <w:bCs/>
        </w:rPr>
        <w:t>of RAN2#121b-e</w:t>
      </w:r>
    </w:p>
    <w:p w14:paraId="2469227A" w14:textId="1444CB42" w:rsidR="006D776A" w:rsidRDefault="006D776A" w:rsidP="00781AC4">
      <w:pPr>
        <w:pStyle w:val="Doc-text2"/>
        <w:pBdr>
          <w:top w:val="single" w:sz="4" w:space="1" w:color="auto"/>
          <w:left w:val="single" w:sz="4" w:space="4" w:color="auto"/>
          <w:bottom w:val="single" w:sz="4" w:space="1" w:color="auto"/>
          <w:right w:val="single" w:sz="4" w:space="4" w:color="auto"/>
        </w:pBdr>
        <w:spacing w:after="180"/>
        <w:ind w:left="1259" w:firstLine="0"/>
      </w:pPr>
      <w:r>
        <w:t xml:space="preserve">3.  </w:t>
      </w:r>
      <w:r w:rsidRPr="00FF291E">
        <w:t xml:space="preserve">As a baseline Cell DTX/DRX is activated/deactivated implicitly by RRC </w:t>
      </w:r>
      <w:proofErr w:type="spellStart"/>
      <w:r w:rsidRPr="00FF291E">
        <w:t>signalling</w:t>
      </w:r>
      <w:proofErr w:type="spellEnd"/>
      <w:r w:rsidRPr="00FF291E">
        <w:t xml:space="preserve">, i.e. activated immediately once configured by RRC and deactivated once the RRC configuration is released. </w:t>
      </w:r>
    </w:p>
    <w:p w14:paraId="0F204B5C" w14:textId="774CA1C1" w:rsidR="00A43833" w:rsidRDefault="00781AC4" w:rsidP="00781AC4">
      <w:pPr>
        <w:rPr>
          <w:b/>
          <w:bCs/>
          <w:color w:val="auto"/>
        </w:rPr>
      </w:pPr>
      <w:r>
        <w:rPr>
          <w:b/>
          <w:bCs/>
          <w:color w:val="auto"/>
        </w:rPr>
        <w:t xml:space="preserve">Proposal 5: RAN2 confirm that </w:t>
      </w:r>
      <w:r w:rsidRPr="00781AC4">
        <w:rPr>
          <w:b/>
          <w:bCs/>
          <w:color w:val="auto"/>
        </w:rPr>
        <w:t>both implicit</w:t>
      </w:r>
      <w:r w:rsidR="003E4C71">
        <w:rPr>
          <w:b/>
          <w:bCs/>
          <w:color w:val="auto"/>
        </w:rPr>
        <w:t xml:space="preserve"> (by RRC)</w:t>
      </w:r>
      <w:r w:rsidRPr="00781AC4">
        <w:rPr>
          <w:b/>
          <w:bCs/>
          <w:color w:val="auto"/>
        </w:rPr>
        <w:t xml:space="preserve"> </w:t>
      </w:r>
      <w:r w:rsidR="003E4C71">
        <w:rPr>
          <w:b/>
          <w:bCs/>
          <w:color w:val="auto"/>
        </w:rPr>
        <w:t xml:space="preserve">and explicit (by UE group common DCI) </w:t>
      </w:r>
      <w:r w:rsidRPr="00781AC4">
        <w:rPr>
          <w:b/>
          <w:bCs/>
          <w:color w:val="auto"/>
        </w:rPr>
        <w:t>activation / deactivation</w:t>
      </w:r>
      <w:r w:rsidR="003E4C71">
        <w:rPr>
          <w:b/>
          <w:bCs/>
          <w:color w:val="auto"/>
        </w:rPr>
        <w:t xml:space="preserve"> are supported</w:t>
      </w:r>
      <w:r w:rsidRPr="00781AC4">
        <w:rPr>
          <w:b/>
          <w:bCs/>
          <w:color w:val="auto"/>
        </w:rPr>
        <w:t>. And NW indicates the UE which way to go</w:t>
      </w:r>
      <w:r w:rsidR="007342D9" w:rsidRPr="007342D9">
        <w:rPr>
          <w:b/>
          <w:bCs/>
          <w:color w:val="auto"/>
        </w:rPr>
        <w:t xml:space="preserve"> in RRC similar to CG type1</w:t>
      </w:r>
      <w:r w:rsidR="00146FA9">
        <w:rPr>
          <w:b/>
          <w:bCs/>
          <w:color w:val="auto"/>
        </w:rPr>
        <w:t xml:space="preserve"> </w:t>
      </w:r>
      <w:r w:rsidR="007342D9" w:rsidRPr="007342D9">
        <w:rPr>
          <w:b/>
          <w:bCs/>
          <w:color w:val="auto"/>
        </w:rPr>
        <w:t>/</w:t>
      </w:r>
      <w:r w:rsidR="00146FA9">
        <w:rPr>
          <w:b/>
          <w:bCs/>
          <w:color w:val="auto"/>
        </w:rPr>
        <w:t xml:space="preserve"> </w:t>
      </w:r>
      <w:r w:rsidR="007342D9" w:rsidRPr="007342D9">
        <w:rPr>
          <w:b/>
          <w:bCs/>
          <w:color w:val="auto"/>
        </w:rPr>
        <w:t>type2.</w:t>
      </w:r>
    </w:p>
    <w:p w14:paraId="5BADA85B" w14:textId="4DD35F95" w:rsidR="001B10FE" w:rsidRDefault="001B10FE" w:rsidP="00781AC4">
      <w:r>
        <w:t xml:space="preserve">Then, regarding to additional support of a MAC CE based indication, we don't prefer to introduce it. Its intention is duplicated with UE group common DCI but don't enjoy the benefit of signaling overhead reduction. </w:t>
      </w:r>
      <w:r w:rsidR="00A7319A">
        <w:t xml:space="preserve">One may argue that MAC CE based indication can improve the robust performance over UE group common DCI. However, we think it is an RAN1 issue. Since RAN1 didn't raise any concern on its robust performance in </w:t>
      </w:r>
      <w:r w:rsidR="0059553E">
        <w:t xml:space="preserve">the reply </w:t>
      </w:r>
      <w:r w:rsidR="00A7319A">
        <w:t xml:space="preserve">LS to RAN2 [8], we see no reason for RAN2 to consider such enhancement. </w:t>
      </w:r>
    </w:p>
    <w:p w14:paraId="50EF1558" w14:textId="4F7CA52E" w:rsidR="00A7319A" w:rsidRPr="00781AC4" w:rsidRDefault="007147A1" w:rsidP="00781AC4">
      <w:pPr>
        <w:rPr>
          <w:b/>
          <w:bCs/>
          <w:color w:val="auto"/>
        </w:rPr>
      </w:pPr>
      <w:r>
        <w:rPr>
          <w:b/>
          <w:bCs/>
          <w:color w:val="auto"/>
        </w:rPr>
        <w:t xml:space="preserve">Proposal 6: Not introduce </w:t>
      </w:r>
      <w:r w:rsidRPr="007147A1">
        <w:rPr>
          <w:b/>
          <w:bCs/>
          <w:color w:val="auto"/>
        </w:rPr>
        <w:t>additional support of a MAC CE based indication</w:t>
      </w:r>
      <w:r w:rsidR="00820B25">
        <w:rPr>
          <w:b/>
          <w:bCs/>
          <w:color w:val="auto"/>
        </w:rPr>
        <w:t xml:space="preserve"> for Cell DTX/DRX activation / deactivation. </w:t>
      </w:r>
    </w:p>
    <w:p w14:paraId="011A37C7" w14:textId="2199E201" w:rsidR="005F69FA" w:rsidRDefault="005F69FA" w:rsidP="005F69FA">
      <w:pPr>
        <w:pStyle w:val="Heading3"/>
        <w:rPr>
          <w:lang w:eastAsia="zh-CN"/>
        </w:rPr>
      </w:pPr>
      <w:r>
        <w:rPr>
          <w:lang w:eastAsia="zh-CN"/>
        </w:rPr>
        <w:t>2.</w:t>
      </w:r>
      <w:r w:rsidR="00564DE2">
        <w:rPr>
          <w:lang w:eastAsia="zh-CN"/>
        </w:rPr>
        <w:t>2</w:t>
      </w:r>
      <w:r>
        <w:rPr>
          <w:lang w:eastAsia="zh-CN"/>
        </w:rPr>
        <w:t>.</w:t>
      </w:r>
      <w:r w:rsidR="00572CB3">
        <w:rPr>
          <w:lang w:eastAsia="zh-CN"/>
        </w:rPr>
        <w:t>2</w:t>
      </w:r>
      <w:r>
        <w:rPr>
          <w:lang w:eastAsia="zh-CN"/>
        </w:rPr>
        <w:t xml:space="preserve"> </w:t>
      </w:r>
      <w:r w:rsidR="008D4539">
        <w:t>Alignment between</w:t>
      </w:r>
      <w:r w:rsidRPr="00E97819">
        <w:t xml:space="preserve"> Cell DTX</w:t>
      </w:r>
      <w:r w:rsidR="008D4539">
        <w:t xml:space="preserve"> and Cell </w:t>
      </w:r>
      <w:r w:rsidR="00C16C56">
        <w:t>DRX</w:t>
      </w:r>
    </w:p>
    <w:p w14:paraId="646D69E1" w14:textId="791775AF" w:rsidR="005F69FA" w:rsidRDefault="00547337" w:rsidP="005F69FA">
      <w:r>
        <w:t>In post-meeting email discussion#307 [5], one controversial issue</w:t>
      </w:r>
      <w:r w:rsidR="005F69FA">
        <w:t xml:space="preserve"> is whether Cell DTX and Cell DRX with different </w:t>
      </w:r>
      <w:r w:rsidR="00CB6F32">
        <w:t>pattern</w:t>
      </w:r>
      <w:r w:rsidR="00B07D25">
        <w:t>s</w:t>
      </w:r>
      <w:r w:rsidR="003F22B7">
        <w:t xml:space="preserve"> (e.g. slot offset)</w:t>
      </w:r>
      <w:r w:rsidR="005F69FA">
        <w:t xml:space="preserve"> can be activated simultaneously for the same serving cell, i.e. whether Case a) in Figure.</w:t>
      </w:r>
      <w:r w:rsidR="00157434">
        <w:t>1</w:t>
      </w:r>
      <w:r w:rsidR="005F69FA">
        <w:t xml:space="preserve"> is allowed. </w:t>
      </w:r>
    </w:p>
    <w:p w14:paraId="5483CB1B" w14:textId="77777777" w:rsidR="005F69FA" w:rsidRDefault="005F69FA" w:rsidP="005F69FA">
      <w:r w:rsidRPr="00747B29">
        <w:rPr>
          <w:noProof/>
        </w:rPr>
        <w:drawing>
          <wp:inline distT="0" distB="0" distL="0" distR="0" wp14:anchorId="275FA751" wp14:editId="1BA2A33F">
            <wp:extent cx="6120130" cy="1855470"/>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8"/>
                    <a:stretch>
                      <a:fillRect/>
                    </a:stretch>
                  </pic:blipFill>
                  <pic:spPr>
                    <a:xfrm>
                      <a:off x="0" y="0"/>
                      <a:ext cx="6120130" cy="1855470"/>
                    </a:xfrm>
                    <a:prstGeom prst="rect">
                      <a:avLst/>
                    </a:prstGeom>
                  </pic:spPr>
                </pic:pic>
              </a:graphicData>
            </a:graphic>
          </wp:inline>
        </w:drawing>
      </w:r>
      <w:r>
        <w:t xml:space="preserve"> </w:t>
      </w:r>
    </w:p>
    <w:p w14:paraId="5F13BA00" w14:textId="3D2A47E5" w:rsidR="005F69FA" w:rsidRDefault="005F69FA" w:rsidP="005F69FA">
      <w:pPr>
        <w:jc w:val="center"/>
        <w:rPr>
          <w:lang w:val="en-GB"/>
        </w:rPr>
      </w:pPr>
      <w:r w:rsidRPr="006C6CCE">
        <w:rPr>
          <w:b/>
          <w:bCs/>
          <w:lang w:eastAsia="zh-CN"/>
        </w:rPr>
        <w:t>Figure.</w:t>
      </w:r>
      <w:r w:rsidR="00595FBA">
        <w:rPr>
          <w:b/>
          <w:bCs/>
          <w:lang w:eastAsia="zh-CN"/>
        </w:rPr>
        <w:t>1</w:t>
      </w:r>
      <w:r>
        <w:rPr>
          <w:b/>
          <w:bCs/>
          <w:lang w:eastAsia="zh-CN"/>
        </w:rPr>
        <w:t xml:space="preserve"> Illustration of different understandings of joint Cell DTX and cell DRX operation</w:t>
      </w:r>
    </w:p>
    <w:p w14:paraId="1AE63DCA" w14:textId="0DDD2130" w:rsidR="00042D42" w:rsidRDefault="00F06B24" w:rsidP="008279FC">
      <w:r>
        <w:t xml:space="preserve">This issue was controversial </w:t>
      </w:r>
      <w:r w:rsidR="008279FC">
        <w:t>in [5]</w:t>
      </w:r>
      <w:r w:rsidR="00042D42">
        <w:t>:</w:t>
      </w:r>
      <w:r w:rsidR="008279FC">
        <w:t xml:space="preserve"> </w:t>
      </w:r>
    </w:p>
    <w:p w14:paraId="20E23F1C" w14:textId="4BFE147E" w:rsidR="00042D42" w:rsidRDefault="000720CB" w:rsidP="00042D42">
      <w:pPr>
        <w:pStyle w:val="ListParagraph"/>
        <w:numPr>
          <w:ilvl w:val="0"/>
          <w:numId w:val="53"/>
        </w:numPr>
        <w:ind w:firstLineChars="0"/>
      </w:pPr>
      <w:r>
        <w:t>View 1: s</w:t>
      </w:r>
      <w:r w:rsidR="00042D42">
        <w:t>ome companies think that only Case b) is allowed. Their justifications mainly include:</w:t>
      </w:r>
    </w:p>
    <w:p w14:paraId="3428DC0D" w14:textId="7F3A1B0C" w:rsidR="00042D42" w:rsidRPr="00747B29" w:rsidRDefault="00042D42" w:rsidP="00042D42">
      <w:pPr>
        <w:pStyle w:val="ListParagraph"/>
        <w:numPr>
          <w:ilvl w:val="1"/>
          <w:numId w:val="53"/>
        </w:numPr>
        <w:ind w:firstLineChars="0"/>
      </w:pPr>
      <w:r>
        <w:t xml:space="preserve">The NES gain of case a) over case b) is not clear because </w:t>
      </w:r>
      <w:r w:rsidRPr="007D0D88">
        <w:rPr>
          <w:rFonts w:eastAsia="SimSun"/>
          <w:lang w:eastAsia="zh-CN"/>
        </w:rPr>
        <w:t xml:space="preserve">the power consumption of </w:t>
      </w:r>
      <w:r>
        <w:rPr>
          <w:rFonts w:eastAsia="SimSun"/>
          <w:lang w:eastAsia="zh-CN"/>
        </w:rPr>
        <w:t>DL</w:t>
      </w:r>
      <w:r w:rsidRPr="007D0D88">
        <w:rPr>
          <w:rFonts w:eastAsia="SimSun"/>
          <w:lang w:eastAsia="zh-CN"/>
        </w:rPr>
        <w:t xml:space="preserve"> is much higher than </w:t>
      </w:r>
      <w:r>
        <w:rPr>
          <w:rFonts w:eastAsia="SimSun"/>
          <w:lang w:eastAsia="zh-CN"/>
        </w:rPr>
        <w:t>UL a</w:t>
      </w:r>
      <w:r w:rsidRPr="007D0D88">
        <w:rPr>
          <w:rFonts w:eastAsia="SimSun"/>
          <w:lang w:eastAsia="zh-CN"/>
        </w:rPr>
        <w:t>ccording to TR38.864</w:t>
      </w:r>
      <w:r>
        <w:rPr>
          <w:rFonts w:eastAsia="SimSun"/>
          <w:lang w:eastAsia="zh-CN"/>
        </w:rPr>
        <w:t xml:space="preserve"> [</w:t>
      </w:r>
      <w:r w:rsidR="00E71125">
        <w:rPr>
          <w:rFonts w:eastAsia="SimSun"/>
          <w:lang w:eastAsia="zh-CN"/>
        </w:rPr>
        <w:t>9</w:t>
      </w:r>
      <w:r>
        <w:rPr>
          <w:rFonts w:eastAsia="SimSun"/>
          <w:lang w:eastAsia="zh-CN"/>
        </w:rPr>
        <w:t xml:space="preserve">]. </w:t>
      </w:r>
    </w:p>
    <w:p w14:paraId="69D0A897" w14:textId="2D23E330" w:rsidR="00042D42" w:rsidRDefault="00042D42" w:rsidP="00042D42">
      <w:pPr>
        <w:pStyle w:val="ListParagraph"/>
        <w:numPr>
          <w:ilvl w:val="1"/>
          <w:numId w:val="53"/>
        </w:numPr>
        <w:ind w:firstLineChars="0"/>
      </w:pPr>
      <w:r>
        <w:rPr>
          <w:rFonts w:eastAsia="SimSun"/>
          <w:lang w:eastAsia="zh-CN"/>
        </w:rPr>
        <w:lastRenderedPageBreak/>
        <w:t xml:space="preserve">DL and UL are sometimes tightly coupled (e.g. DL transmission and its UL HARQ feedback). Allowing case a) will significantly complicate UE behaviors and introduce extra standard work.  </w:t>
      </w:r>
      <w:r>
        <w:t xml:space="preserve"> </w:t>
      </w:r>
    </w:p>
    <w:p w14:paraId="0EA3B0AF" w14:textId="49A89276" w:rsidR="008279FC" w:rsidRDefault="000720CB" w:rsidP="00042D42">
      <w:pPr>
        <w:pStyle w:val="ListParagraph"/>
        <w:numPr>
          <w:ilvl w:val="0"/>
          <w:numId w:val="53"/>
        </w:numPr>
        <w:ind w:firstLineChars="0"/>
      </w:pPr>
      <w:r>
        <w:t>View 2: s</w:t>
      </w:r>
      <w:r w:rsidR="008279FC">
        <w:t xml:space="preserve">ome companies think that Case </w:t>
      </w:r>
      <w:r w:rsidR="003D1DB1">
        <w:t>a</w:t>
      </w:r>
      <w:r w:rsidR="008279FC">
        <w:t xml:space="preserve">) is </w:t>
      </w:r>
      <w:r w:rsidR="00042D42">
        <w:t xml:space="preserve">also </w:t>
      </w:r>
      <w:r w:rsidR="008279FC">
        <w:t xml:space="preserve">allowed and </w:t>
      </w:r>
      <w:r w:rsidR="001C483B">
        <w:t>alignment between</w:t>
      </w:r>
      <w:r w:rsidR="008279FC">
        <w:t xml:space="preserve"> </w:t>
      </w:r>
      <w:r w:rsidR="00D3729D">
        <w:t xml:space="preserve">Cell DTX and </w:t>
      </w:r>
      <w:r w:rsidR="00E943D7">
        <w:t xml:space="preserve">Cell </w:t>
      </w:r>
      <w:r w:rsidR="00D3729D">
        <w:t xml:space="preserve">DRX </w:t>
      </w:r>
      <w:r w:rsidR="008279FC">
        <w:t xml:space="preserve">configuration </w:t>
      </w:r>
      <w:r w:rsidR="00D3729D">
        <w:t>are</w:t>
      </w:r>
      <w:r w:rsidR="008279FC">
        <w:t xml:space="preserve"> left to NW implementation. </w:t>
      </w:r>
    </w:p>
    <w:p w14:paraId="196C9B07" w14:textId="518C2D7E" w:rsidR="00160AA8" w:rsidRDefault="003D1DB1" w:rsidP="005F69FA">
      <w:r>
        <w:t xml:space="preserve">We </w:t>
      </w:r>
      <w:r w:rsidR="000720CB">
        <w:t>prefer</w:t>
      </w:r>
      <w:r>
        <w:t xml:space="preserve"> </w:t>
      </w:r>
      <w:r w:rsidR="000720CB">
        <w:t>V</w:t>
      </w:r>
      <w:r>
        <w:t>iew</w:t>
      </w:r>
      <w:r w:rsidR="000720CB">
        <w:t xml:space="preserve"> 1</w:t>
      </w:r>
      <w:r>
        <w:t>, i.e. only Case b) is allowed</w:t>
      </w:r>
      <w:r w:rsidR="000720CB">
        <w:t xml:space="preserve">. </w:t>
      </w:r>
      <w:r w:rsidR="003F23F8">
        <w:t xml:space="preserve">For View 2, it is not clear to us how NW implementation can work without introducing new UE behaviors. </w:t>
      </w:r>
      <w:r w:rsidR="00160AA8">
        <w:t xml:space="preserve">At least in the </w:t>
      </w:r>
      <w:r w:rsidR="00325149">
        <w:t>4</w:t>
      </w:r>
      <w:r w:rsidR="00160AA8">
        <w:t xml:space="preserve"> scenarios </w:t>
      </w:r>
      <w:r w:rsidR="003F23F8">
        <w:t xml:space="preserve">illustrated in Figure. 2, </w:t>
      </w:r>
      <w:r w:rsidR="00160AA8">
        <w:t>new UE behavior needs to be specified:</w:t>
      </w:r>
    </w:p>
    <w:p w14:paraId="202C6E65" w14:textId="00507213" w:rsidR="00DE0E59" w:rsidRDefault="00160AA8" w:rsidP="00B80A02">
      <w:pPr>
        <w:pStyle w:val="ListParagraph"/>
        <w:numPr>
          <w:ilvl w:val="0"/>
          <w:numId w:val="55"/>
        </w:numPr>
        <w:spacing w:after="120"/>
        <w:ind w:firstLineChars="0"/>
      </w:pPr>
      <w:r>
        <w:t xml:space="preserve">Case </w:t>
      </w:r>
      <w:r w:rsidR="00325149">
        <w:t>a</w:t>
      </w:r>
      <w:r>
        <w:t>)</w:t>
      </w:r>
      <w:r w:rsidR="00325149">
        <w:t xml:space="preserve">: </w:t>
      </w:r>
      <w:r w:rsidR="00325149" w:rsidRPr="00325149">
        <w:t>UE sent SR in active duration of Cell DRX, but can’t monitor followed PDCCH in non-active duration of Cell DTX</w:t>
      </w:r>
      <w:r w:rsidR="00325149">
        <w:t>.</w:t>
      </w:r>
      <w:r w:rsidR="00D422F1">
        <w:t xml:space="preserve"> </w:t>
      </w:r>
      <w:r w:rsidR="00DE0E59">
        <w:t>Possible solutions include:</w:t>
      </w:r>
    </w:p>
    <w:p w14:paraId="6343275D" w14:textId="6B71BEB2" w:rsidR="00DE0E59" w:rsidRDefault="00DE0E59" w:rsidP="00B80A02">
      <w:pPr>
        <w:pStyle w:val="ListParagraph"/>
        <w:numPr>
          <w:ilvl w:val="1"/>
          <w:numId w:val="55"/>
        </w:numPr>
        <w:spacing w:after="120"/>
        <w:ind w:firstLineChars="0"/>
      </w:pPr>
      <w:r>
        <w:t xml:space="preserve">Alt-1: </w:t>
      </w:r>
      <w:r w:rsidR="00A648D6">
        <w:t>introduce</w:t>
      </w:r>
      <w:r>
        <w:t xml:space="preserve"> new exceptional UE behavior to keep monitoring PDCCH after sending SR. </w:t>
      </w:r>
    </w:p>
    <w:p w14:paraId="2CFAE034" w14:textId="63297F22" w:rsidR="00DE0E59" w:rsidRDefault="00DE0E59" w:rsidP="00B80A02">
      <w:pPr>
        <w:pStyle w:val="ListParagraph"/>
        <w:numPr>
          <w:ilvl w:val="1"/>
          <w:numId w:val="55"/>
        </w:numPr>
        <w:spacing w:after="120"/>
        <w:ind w:firstLineChars="0"/>
        <w:rPr>
          <w:lang w:eastAsia="zh-CN"/>
        </w:rPr>
      </w:pPr>
      <w:r>
        <w:t xml:space="preserve">Atl-2: </w:t>
      </w:r>
      <w:r w:rsidR="001E217B">
        <w:rPr>
          <w:rFonts w:hint="eastAsia"/>
          <w:lang w:eastAsia="zh-CN"/>
        </w:rPr>
        <w:t>all</w:t>
      </w:r>
      <w:r w:rsidR="001E217B">
        <w:rPr>
          <w:lang w:eastAsia="zh-CN"/>
        </w:rPr>
        <w:t xml:space="preserve">ow the UE to postpone SR transmission </w:t>
      </w:r>
      <w:r w:rsidR="00A67AFA">
        <w:rPr>
          <w:lang w:eastAsia="zh-CN"/>
        </w:rPr>
        <w:t>to</w:t>
      </w:r>
      <w:r w:rsidR="007F0635">
        <w:rPr>
          <w:lang w:eastAsia="zh-CN"/>
        </w:rPr>
        <w:t xml:space="preserve"> </w:t>
      </w:r>
      <w:r w:rsidR="00C25ABF">
        <w:rPr>
          <w:lang w:eastAsia="zh-CN"/>
        </w:rPr>
        <w:t xml:space="preserve">next </w:t>
      </w:r>
      <w:r w:rsidR="007F0635">
        <w:rPr>
          <w:lang w:eastAsia="zh-CN"/>
        </w:rPr>
        <w:t xml:space="preserve">active duration of Cell DRX </w:t>
      </w:r>
      <w:r w:rsidR="001E217B">
        <w:rPr>
          <w:lang w:eastAsia="zh-CN"/>
        </w:rPr>
        <w:t>when a configured monitoring window is non-active duration of Cell DTX.</w:t>
      </w:r>
    </w:p>
    <w:p w14:paraId="0FE9FF8D" w14:textId="480C6A54" w:rsidR="00A648D6" w:rsidRDefault="00325149" w:rsidP="00B80A02">
      <w:pPr>
        <w:pStyle w:val="ListParagraph"/>
        <w:numPr>
          <w:ilvl w:val="0"/>
          <w:numId w:val="55"/>
        </w:numPr>
        <w:spacing w:after="120"/>
        <w:ind w:firstLineChars="0"/>
      </w:pPr>
      <w:r w:rsidRPr="00325149">
        <w:t>Case b): UE sent CG in active duration of Cell DRX, but can’t monitor its HARQ feedback in non-active duration of Cell DTX</w:t>
      </w:r>
      <w:r>
        <w:t>.</w:t>
      </w:r>
      <w:r w:rsidR="00D422F1">
        <w:t xml:space="preserve"> </w:t>
      </w:r>
      <w:r w:rsidR="00A648D6">
        <w:t>Possible solutions include:</w:t>
      </w:r>
    </w:p>
    <w:p w14:paraId="1EFD82F1" w14:textId="0C0D87A9" w:rsidR="00A648D6" w:rsidRDefault="00A648D6" w:rsidP="00B80A02">
      <w:pPr>
        <w:pStyle w:val="ListParagraph"/>
        <w:numPr>
          <w:ilvl w:val="1"/>
          <w:numId w:val="55"/>
        </w:numPr>
        <w:spacing w:after="120"/>
        <w:ind w:firstLineChars="0"/>
      </w:pPr>
      <w:r>
        <w:t xml:space="preserve">Alt-1: introduce </w:t>
      </w:r>
      <w:r w:rsidR="00D94575">
        <w:t xml:space="preserve">new UE behavior to stop CG timer </w:t>
      </w:r>
      <w:r w:rsidR="00D94575">
        <w:rPr>
          <w:lang w:eastAsia="zh-CN"/>
        </w:rPr>
        <w:t xml:space="preserve">in active duration of Cell DRX </w:t>
      </w:r>
      <w:r w:rsidR="00D94575">
        <w:t xml:space="preserve">if a configured monitoring window is </w:t>
      </w:r>
      <w:r w:rsidR="00995741">
        <w:t xml:space="preserve">within </w:t>
      </w:r>
      <w:r w:rsidR="00D94575">
        <w:t>non-active duration of Cell DRX</w:t>
      </w:r>
      <w:r w:rsidR="00D64D66">
        <w:t>.</w:t>
      </w:r>
      <w:r w:rsidR="00D94575">
        <w:t xml:space="preserve"> </w:t>
      </w:r>
    </w:p>
    <w:p w14:paraId="10545849" w14:textId="12E80351" w:rsidR="00D64D66" w:rsidRDefault="00325149" w:rsidP="00B80A02">
      <w:pPr>
        <w:pStyle w:val="ListParagraph"/>
        <w:numPr>
          <w:ilvl w:val="0"/>
          <w:numId w:val="55"/>
        </w:numPr>
        <w:spacing w:after="120"/>
        <w:ind w:firstLineChars="0"/>
      </w:pPr>
      <w:r w:rsidRPr="00325149">
        <w:t>Case c): NW sent SPS in active duration of Cell DTX, but the UE can’t send HARQ feedback in non-active duration of Cell DRX</w:t>
      </w:r>
      <w:r>
        <w:t>.</w:t>
      </w:r>
      <w:r w:rsidR="00D422F1">
        <w:t xml:space="preserve"> </w:t>
      </w:r>
      <w:r w:rsidR="00D64D66">
        <w:t>Possible solutions include:</w:t>
      </w:r>
    </w:p>
    <w:p w14:paraId="747521B1" w14:textId="5F51F6EC" w:rsidR="00D64D66" w:rsidRDefault="00D64D66" w:rsidP="00B80A02">
      <w:pPr>
        <w:pStyle w:val="ListParagraph"/>
        <w:numPr>
          <w:ilvl w:val="1"/>
          <w:numId w:val="55"/>
        </w:numPr>
        <w:spacing w:after="120"/>
        <w:ind w:firstLineChars="0"/>
      </w:pPr>
      <w:r>
        <w:t xml:space="preserve">Alt-1: introduce new exceptional UE behavior to send HARQ A/N in non-active duration of Cell DTX when reception of SPS. </w:t>
      </w:r>
    </w:p>
    <w:p w14:paraId="0B34C84F" w14:textId="4C6F4620" w:rsidR="00D64D66" w:rsidRDefault="00D64D66" w:rsidP="00B80A02">
      <w:pPr>
        <w:pStyle w:val="ListParagraph"/>
        <w:numPr>
          <w:ilvl w:val="1"/>
          <w:numId w:val="55"/>
        </w:numPr>
        <w:spacing w:after="120"/>
        <w:ind w:firstLineChars="0"/>
      </w:pPr>
      <w:r>
        <w:t xml:space="preserve">Alt-2: introduce </w:t>
      </w:r>
      <w:r w:rsidR="00D13562">
        <w:t xml:space="preserve">a </w:t>
      </w:r>
      <w:r w:rsidR="007C4DB1">
        <w:t xml:space="preserve">new </w:t>
      </w:r>
      <w:r w:rsidR="00EB361C">
        <w:t xml:space="preserve">UL </w:t>
      </w:r>
      <w:r>
        <w:t xml:space="preserve">HARQ </w:t>
      </w:r>
      <w:r w:rsidR="00C21597">
        <w:t>timeline</w:t>
      </w:r>
      <w:r>
        <w:t xml:space="preserve"> which can </w:t>
      </w:r>
      <w:r w:rsidR="00570776">
        <w:t xml:space="preserve">be </w:t>
      </w:r>
      <w:r>
        <w:t>postponed to active-duration of Cell DRX.</w:t>
      </w:r>
    </w:p>
    <w:p w14:paraId="12D3811F" w14:textId="4B0D87C5" w:rsidR="005F69FA" w:rsidRDefault="00325149" w:rsidP="00B80A02">
      <w:pPr>
        <w:pStyle w:val="ListParagraph"/>
        <w:numPr>
          <w:ilvl w:val="0"/>
          <w:numId w:val="55"/>
        </w:numPr>
        <w:spacing w:after="120"/>
        <w:ind w:firstLineChars="0"/>
      </w:pPr>
      <w:r w:rsidRPr="00325149">
        <w:t>Case d): NW sent DCI to trigger aperiodic CSI in active duration of Cell DTX, but the UE can’t send CSI in non-active duration of Cell DRX</w:t>
      </w:r>
      <w:r w:rsidR="00D422F1">
        <w:t>. Possible solutions include:</w:t>
      </w:r>
    </w:p>
    <w:p w14:paraId="092E9E45" w14:textId="35E4D576" w:rsidR="00D422F1" w:rsidRDefault="00D422F1" w:rsidP="00B80A02">
      <w:pPr>
        <w:pStyle w:val="ListParagraph"/>
        <w:numPr>
          <w:ilvl w:val="1"/>
          <w:numId w:val="55"/>
        </w:numPr>
        <w:spacing w:after="120"/>
        <w:ind w:firstLineChars="0"/>
      </w:pPr>
      <w:r>
        <w:t>Alt-1: introduce new exceptional UE behavior to send aperiodic CSI in non-active duration of Cell DRX when reception of DCI triggering</w:t>
      </w:r>
      <w:r w:rsidR="00676865">
        <w:t>.</w:t>
      </w:r>
      <w:r>
        <w:t xml:space="preserve">  </w:t>
      </w:r>
    </w:p>
    <w:p w14:paraId="613D5A92" w14:textId="2E0D78ED" w:rsidR="00570776" w:rsidRDefault="00570776" w:rsidP="00B80A02">
      <w:pPr>
        <w:pStyle w:val="ListParagraph"/>
        <w:numPr>
          <w:ilvl w:val="1"/>
          <w:numId w:val="55"/>
        </w:numPr>
        <w:ind w:firstLineChars="0"/>
      </w:pPr>
      <w:r>
        <w:t xml:space="preserve">Alt-2: introduce a new aperiodic CSI </w:t>
      </w:r>
      <w:r w:rsidR="00DC4FEB">
        <w:t xml:space="preserve">reporting timeline to </w:t>
      </w:r>
      <w:r>
        <w:t>postpon</w:t>
      </w:r>
      <w:r w:rsidR="00B80A02">
        <w:t>e</w:t>
      </w:r>
      <w:r>
        <w:t xml:space="preserve"> to active-duration of Cell DRX.</w:t>
      </w:r>
    </w:p>
    <w:p w14:paraId="65DFB3B2" w14:textId="53005614" w:rsidR="00160AA8" w:rsidRDefault="00325149" w:rsidP="005F69FA">
      <w:pPr>
        <w:rPr>
          <w:b/>
          <w:bCs/>
          <w:color w:val="auto"/>
        </w:rPr>
      </w:pPr>
      <w:r w:rsidRPr="00325149">
        <w:rPr>
          <w:b/>
          <w:bCs/>
          <w:noProof/>
          <w:color w:val="auto"/>
        </w:rPr>
        <w:drawing>
          <wp:inline distT="0" distB="0" distL="0" distR="0" wp14:anchorId="4EF32424" wp14:editId="5D486AF2">
            <wp:extent cx="6120130" cy="3681095"/>
            <wp:effectExtent l="0" t="0" r="1270" b="1905"/>
            <wp:docPr id="78091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912022" name=""/>
                    <pic:cNvPicPr/>
                  </pic:nvPicPr>
                  <pic:blipFill>
                    <a:blip r:embed="rId9"/>
                    <a:stretch>
                      <a:fillRect/>
                    </a:stretch>
                  </pic:blipFill>
                  <pic:spPr>
                    <a:xfrm>
                      <a:off x="0" y="0"/>
                      <a:ext cx="6120130" cy="3681095"/>
                    </a:xfrm>
                    <a:prstGeom prst="rect">
                      <a:avLst/>
                    </a:prstGeom>
                  </pic:spPr>
                </pic:pic>
              </a:graphicData>
            </a:graphic>
          </wp:inline>
        </w:drawing>
      </w:r>
    </w:p>
    <w:p w14:paraId="20F62803" w14:textId="7440A2F8" w:rsidR="000B4A80" w:rsidRPr="000B4A80" w:rsidRDefault="000B4A80" w:rsidP="000B4A80">
      <w:pPr>
        <w:jc w:val="center"/>
        <w:rPr>
          <w:lang w:val="en-GB"/>
        </w:rPr>
      </w:pPr>
      <w:r w:rsidRPr="006C6CCE">
        <w:rPr>
          <w:b/>
          <w:bCs/>
          <w:lang w:eastAsia="zh-CN"/>
        </w:rPr>
        <w:t>Figure.</w:t>
      </w:r>
      <w:r>
        <w:rPr>
          <w:b/>
          <w:bCs/>
          <w:lang w:eastAsia="zh-CN"/>
        </w:rPr>
        <w:t>2 Illustration of 4 scenarios where new UE behavior needs to be specified</w:t>
      </w:r>
      <w:r w:rsidR="000A142E">
        <w:rPr>
          <w:b/>
          <w:bCs/>
          <w:lang w:eastAsia="zh-CN"/>
        </w:rPr>
        <w:t xml:space="preserve"> if Cell DTX and Cell DRX with different patterns are activated in one serving cell</w:t>
      </w:r>
    </w:p>
    <w:p w14:paraId="0CB65FA7" w14:textId="674BD29E" w:rsidR="00160AA8" w:rsidRPr="00332ED9" w:rsidRDefault="00332ED9" w:rsidP="005F69FA">
      <w:pPr>
        <w:rPr>
          <w:color w:val="auto"/>
        </w:rPr>
      </w:pPr>
      <w:r>
        <w:rPr>
          <w:color w:val="auto"/>
        </w:rPr>
        <w:lastRenderedPageBreak/>
        <w:t>Please note that NW implementation (e.g. dynamically change Cell DTX pattern and/or Cell DRX pattern) can't work in above 4 scenarios because Cell DTX/DRX pattern is common to all Rel-18 UEs in the cell</w:t>
      </w:r>
      <w:r w:rsidR="001F04B3">
        <w:rPr>
          <w:color w:val="auto"/>
        </w:rPr>
        <w:t xml:space="preserve"> (i.e. DCI to activate / deactivate Cell DTX / DRX is common to a group of UEs)</w:t>
      </w:r>
      <w:r>
        <w:rPr>
          <w:color w:val="auto"/>
        </w:rPr>
        <w:t xml:space="preserve">.    </w:t>
      </w:r>
    </w:p>
    <w:p w14:paraId="7F6C4862" w14:textId="67A54C45" w:rsidR="005F69FA" w:rsidRPr="00C36EA3" w:rsidRDefault="005F69FA" w:rsidP="005F69FA">
      <w:pPr>
        <w:rPr>
          <w:b/>
          <w:bCs/>
          <w:color w:val="auto"/>
        </w:rPr>
      </w:pPr>
      <w:r w:rsidRPr="00C36EA3">
        <w:rPr>
          <w:b/>
          <w:bCs/>
          <w:color w:val="auto"/>
        </w:rPr>
        <w:t xml:space="preserve">Observation </w:t>
      </w:r>
      <w:r w:rsidR="00364F08">
        <w:rPr>
          <w:b/>
          <w:bCs/>
          <w:color w:val="auto"/>
        </w:rPr>
        <w:t>3</w:t>
      </w:r>
      <w:r w:rsidRPr="00C36EA3">
        <w:rPr>
          <w:b/>
          <w:bCs/>
          <w:color w:val="auto"/>
        </w:rPr>
        <w:t>: </w:t>
      </w:r>
      <w:r w:rsidR="00364F08">
        <w:rPr>
          <w:b/>
          <w:bCs/>
          <w:color w:val="auto"/>
        </w:rPr>
        <w:t xml:space="preserve">If Cell DTX and Cell DRX have different patterns, </w:t>
      </w:r>
      <w:r w:rsidR="006B17CC">
        <w:rPr>
          <w:b/>
          <w:bCs/>
          <w:color w:val="auto"/>
        </w:rPr>
        <w:t xml:space="preserve">new UE behaviors have to be introduced to handle special cases. </w:t>
      </w:r>
      <w:r w:rsidR="00364F08" w:rsidRPr="00364F08">
        <w:rPr>
          <w:b/>
          <w:bCs/>
          <w:color w:val="auto"/>
        </w:rPr>
        <w:t>NW implementation (e.g. dynamically change Cell DTX pattern and/or Cell DRX pattern) can't work because Cell DTX/DRX pattern is common to all Rel-18 UEs in the cell</w:t>
      </w:r>
      <w:r w:rsidR="00364F08">
        <w:rPr>
          <w:b/>
          <w:bCs/>
          <w:color w:val="auto"/>
        </w:rPr>
        <w:t>.</w:t>
      </w:r>
    </w:p>
    <w:p w14:paraId="7821C704" w14:textId="427DC98A" w:rsidR="005F69FA" w:rsidRDefault="005F69FA" w:rsidP="005F69FA">
      <w:r>
        <w:t xml:space="preserve">Thus, we propose to confirm </w:t>
      </w:r>
      <w:r w:rsidR="005A31D7">
        <w:t>C</w:t>
      </w:r>
      <w:r>
        <w:t xml:space="preserve">ase a) is not allowed. </w:t>
      </w:r>
    </w:p>
    <w:p w14:paraId="5816E5B4" w14:textId="53EE203F" w:rsidR="005F69FA" w:rsidRDefault="005F69FA" w:rsidP="002D29A7">
      <w:pPr>
        <w:rPr>
          <w:b/>
          <w:bCs/>
        </w:rPr>
      </w:pPr>
      <w:r>
        <w:rPr>
          <w:b/>
          <w:bCs/>
          <w:color w:val="auto"/>
        </w:rPr>
        <w:t xml:space="preserve">Proposal </w:t>
      </w:r>
      <w:r w:rsidR="00107633">
        <w:rPr>
          <w:b/>
          <w:bCs/>
          <w:color w:val="auto"/>
        </w:rPr>
        <w:t>7</w:t>
      </w:r>
      <w:r>
        <w:rPr>
          <w:b/>
          <w:bCs/>
          <w:color w:val="auto"/>
        </w:rPr>
        <w:t xml:space="preserve">: </w:t>
      </w:r>
      <w:r w:rsidR="00863AD4">
        <w:rPr>
          <w:b/>
          <w:bCs/>
          <w:color w:val="auto"/>
        </w:rPr>
        <w:t>W</w:t>
      </w:r>
      <w:r w:rsidRPr="008469F8">
        <w:rPr>
          <w:b/>
          <w:bCs/>
        </w:rPr>
        <w:t>hen Cell DTX and Cell DRX are jointly operated</w:t>
      </w:r>
      <w:r>
        <w:rPr>
          <w:b/>
          <w:bCs/>
        </w:rPr>
        <w:t>, o</w:t>
      </w:r>
      <w:r w:rsidRPr="008469F8">
        <w:rPr>
          <w:b/>
          <w:bCs/>
        </w:rPr>
        <w:t xml:space="preserve">nly single pattern (i.e. </w:t>
      </w:r>
      <w:r>
        <w:rPr>
          <w:b/>
          <w:bCs/>
        </w:rPr>
        <w:t>one</w:t>
      </w:r>
      <w:r w:rsidRPr="008469F8">
        <w:rPr>
          <w:b/>
          <w:bCs/>
        </w:rPr>
        <w:t xml:space="preserve"> set of periodicity, offset and on duration) can be activated for one serving cell. </w:t>
      </w:r>
    </w:p>
    <w:p w14:paraId="3590A79B" w14:textId="5F5E6FD3" w:rsidR="002D29A7" w:rsidRDefault="002D29A7" w:rsidP="002D29A7">
      <w:r>
        <w:t>If Proposal 7 can't be agreed, we think it is necessary to discuss how to specify UE behavior in the above 4 cases.</w:t>
      </w:r>
    </w:p>
    <w:p w14:paraId="034EC87C" w14:textId="77777777" w:rsidR="002D29A7" w:rsidRDefault="002D29A7" w:rsidP="002D29A7">
      <w:pPr>
        <w:spacing w:after="60"/>
        <w:rPr>
          <w:b/>
          <w:bCs/>
          <w:color w:val="auto"/>
        </w:rPr>
      </w:pPr>
      <w:r>
        <w:rPr>
          <w:b/>
          <w:bCs/>
          <w:color w:val="auto"/>
        </w:rPr>
        <w:t>Proposal 8: If Proposal 7 is not agreed, RAN2 discuss how to specify UE behaviors in below 4 cases:</w:t>
      </w:r>
    </w:p>
    <w:p w14:paraId="6E58CA57" w14:textId="02949452" w:rsidR="002D29A7" w:rsidRPr="002D29A7" w:rsidRDefault="002D29A7" w:rsidP="002D29A7">
      <w:pPr>
        <w:pStyle w:val="ListParagraph"/>
        <w:numPr>
          <w:ilvl w:val="0"/>
          <w:numId w:val="55"/>
        </w:numPr>
        <w:spacing w:after="60"/>
        <w:ind w:firstLineChars="0"/>
        <w:rPr>
          <w:b/>
          <w:bCs/>
        </w:rPr>
      </w:pPr>
      <w:r w:rsidRPr="002D29A7">
        <w:rPr>
          <w:b/>
          <w:bCs/>
        </w:rPr>
        <w:t>Case a): UE sent SR in active duration of Cell DRX, but can’t monitor followed PDCCH in non-active duration of Cell DTX.</w:t>
      </w:r>
    </w:p>
    <w:p w14:paraId="5F575122" w14:textId="77777777" w:rsidR="002D29A7" w:rsidRPr="002D29A7" w:rsidRDefault="002D29A7" w:rsidP="002D29A7">
      <w:pPr>
        <w:pStyle w:val="ListParagraph"/>
        <w:numPr>
          <w:ilvl w:val="0"/>
          <w:numId w:val="55"/>
        </w:numPr>
        <w:spacing w:after="60"/>
        <w:ind w:firstLineChars="0"/>
        <w:rPr>
          <w:b/>
          <w:bCs/>
        </w:rPr>
      </w:pPr>
      <w:r w:rsidRPr="002D29A7">
        <w:rPr>
          <w:b/>
          <w:bCs/>
        </w:rPr>
        <w:t>Case b): UE sent CG in active duration of Cell DRX, but can’t monitor its HARQ feedback in non-active duration of Cell DTX.</w:t>
      </w:r>
    </w:p>
    <w:p w14:paraId="33D063FD" w14:textId="77777777" w:rsidR="002D29A7" w:rsidRPr="002D29A7" w:rsidRDefault="002D29A7" w:rsidP="002D29A7">
      <w:pPr>
        <w:pStyle w:val="ListParagraph"/>
        <w:numPr>
          <w:ilvl w:val="0"/>
          <w:numId w:val="55"/>
        </w:numPr>
        <w:spacing w:after="60"/>
        <w:ind w:firstLineChars="0"/>
        <w:rPr>
          <w:b/>
          <w:bCs/>
        </w:rPr>
      </w:pPr>
      <w:r w:rsidRPr="002D29A7">
        <w:rPr>
          <w:b/>
          <w:bCs/>
        </w:rPr>
        <w:t>Case c): NW sent SPS in active duration of Cell DTX, but the UE can’t send HARQ feedback in non-active duration of Cell DRX.</w:t>
      </w:r>
    </w:p>
    <w:p w14:paraId="65BF77D0" w14:textId="0090DE96" w:rsidR="002D29A7" w:rsidRPr="00B5078F" w:rsidRDefault="002D29A7" w:rsidP="00B5078F">
      <w:pPr>
        <w:pStyle w:val="ListParagraph"/>
        <w:numPr>
          <w:ilvl w:val="0"/>
          <w:numId w:val="55"/>
        </w:numPr>
        <w:ind w:firstLineChars="0"/>
        <w:rPr>
          <w:b/>
          <w:bCs/>
        </w:rPr>
      </w:pPr>
      <w:r w:rsidRPr="002D29A7">
        <w:rPr>
          <w:b/>
          <w:bCs/>
        </w:rPr>
        <w:t>Case d): NW sent DCI to trigger aperiodic CSI in active duration of Cell DTX, but the UE can’t send CSI in non-active duration of Cell DRX.</w:t>
      </w:r>
    </w:p>
    <w:p w14:paraId="5A4D1B1A" w14:textId="445A251B" w:rsidR="00786271" w:rsidRDefault="005A245E" w:rsidP="00786271">
      <w:pPr>
        <w:pStyle w:val="Heading2"/>
      </w:pPr>
      <w:r>
        <w:t>2.</w:t>
      </w:r>
      <w:r w:rsidR="00786271">
        <w:t>3</w:t>
      </w:r>
      <w:r>
        <w:t xml:space="preserve"> </w:t>
      </w:r>
      <w:r w:rsidR="00786271">
        <w:rPr>
          <w:lang w:eastAsia="zh-CN"/>
        </w:rPr>
        <w:t>Alignment between Cell DTX and UE CDRX</w:t>
      </w:r>
    </w:p>
    <w:p w14:paraId="1CCC9294" w14:textId="6E201F70" w:rsidR="00A710DE" w:rsidRDefault="00A710DE" w:rsidP="00916161">
      <w:pPr>
        <w:rPr>
          <w:lang w:val="en-GB"/>
        </w:rPr>
      </w:pPr>
      <w:r>
        <w:t>In post-meeting email discussion#307 [5], another controversial issue is whether</w:t>
      </w:r>
      <w:r>
        <w:rPr>
          <w:lang w:val="en-GB"/>
        </w:rPr>
        <w:t xml:space="preserve"> to specify NW alignment requirement between Cell DTX and UE C-DRX. </w:t>
      </w:r>
    </w:p>
    <w:p w14:paraId="7BAD59B4" w14:textId="335A0579" w:rsidR="00EB77D2" w:rsidRDefault="008550C8" w:rsidP="00916161">
      <w:pPr>
        <w:rPr>
          <w:lang w:val="en-GB" w:eastAsia="zh-CN"/>
        </w:rPr>
      </w:pPr>
      <w:r>
        <w:rPr>
          <w:lang w:val="en-GB"/>
        </w:rPr>
        <w:t xml:space="preserve">We think </w:t>
      </w:r>
      <w:r w:rsidR="000B0B3C">
        <w:rPr>
          <w:lang w:val="en-GB"/>
        </w:rPr>
        <w:t xml:space="preserve">it is not necessary to specify </w:t>
      </w:r>
      <w:r>
        <w:rPr>
          <w:lang w:val="en-GB"/>
        </w:rPr>
        <w:t xml:space="preserve">alignment requirement for NW. </w:t>
      </w:r>
      <w:r w:rsidR="008F1A95">
        <w:rPr>
          <w:lang w:val="en-GB"/>
        </w:rPr>
        <w:t xml:space="preserve">If such requirement is agreed, one followed issue is that the NW may </w:t>
      </w:r>
      <w:r w:rsidR="00F13B9E">
        <w:rPr>
          <w:lang w:val="en-GB"/>
        </w:rPr>
        <w:t xml:space="preserve">be forced to </w:t>
      </w:r>
      <w:r w:rsidR="00FF732C">
        <w:rPr>
          <w:lang w:val="en-GB"/>
        </w:rPr>
        <w:t xml:space="preserve">immediately </w:t>
      </w:r>
      <w:r w:rsidR="00F13B9E">
        <w:rPr>
          <w:lang w:val="en-GB"/>
        </w:rPr>
        <w:t>reconfigure multiple UE CDRX upon Cell DTX is activated</w:t>
      </w:r>
      <w:r w:rsidR="002D1CAD">
        <w:rPr>
          <w:lang w:val="en-GB"/>
        </w:rPr>
        <w:t>, to ensure each UE's CDRX on-duration within on-duration of Cell DTX</w:t>
      </w:r>
      <w:r w:rsidR="00F13B9E">
        <w:rPr>
          <w:lang w:val="en-GB"/>
        </w:rPr>
        <w:t xml:space="preserve">. </w:t>
      </w:r>
      <w:r w:rsidR="002D1CAD">
        <w:rPr>
          <w:lang w:val="en-GB"/>
        </w:rPr>
        <w:t>Such reconfiguration of UE CDRX requires the NW to send multiple RRC messages</w:t>
      </w:r>
      <w:r w:rsidR="00FF732C">
        <w:rPr>
          <w:lang w:val="en-GB"/>
        </w:rPr>
        <w:t xml:space="preserve"> immediately, which is unnecessarily complex and incurs high signalling overhead. </w:t>
      </w:r>
      <w:r w:rsidR="00602227">
        <w:rPr>
          <w:lang w:val="en-GB"/>
        </w:rPr>
        <w:t xml:space="preserve">In our understanding, such strong requirement is unnecessary. As long as the UE behaviour in all possible overlapping duration is clear, we can leave it to NW implementation to choose </w:t>
      </w:r>
      <w:r w:rsidR="00602227" w:rsidRPr="00602227">
        <w:t>appropriate</w:t>
      </w:r>
      <w:r w:rsidR="00602227">
        <w:t xml:space="preserve"> configurations of </w:t>
      </w:r>
      <w:r w:rsidR="00602227">
        <w:rPr>
          <w:lang w:eastAsia="zh-CN"/>
        </w:rPr>
        <w:t>UE CDRX</w:t>
      </w:r>
      <w:r w:rsidR="00FF732C">
        <w:rPr>
          <w:rFonts w:hint="eastAsia"/>
          <w:lang w:val="en-GB" w:eastAsia="zh-CN"/>
        </w:rPr>
        <w:t xml:space="preserve"> </w:t>
      </w:r>
      <w:r w:rsidR="00602227">
        <w:rPr>
          <w:lang w:val="en-GB" w:eastAsia="zh-CN"/>
        </w:rPr>
        <w:t>and Cell DTX</w:t>
      </w:r>
      <w:r w:rsidR="00EB77D2">
        <w:rPr>
          <w:lang w:val="en-GB" w:eastAsia="zh-CN"/>
        </w:rPr>
        <w:t>.</w:t>
      </w:r>
    </w:p>
    <w:p w14:paraId="7AE97294" w14:textId="23CF2144" w:rsidR="00AF6994" w:rsidRDefault="00AF6994" w:rsidP="00AF6994">
      <w:pPr>
        <w:rPr>
          <w:b/>
          <w:bCs/>
          <w:lang w:val="en-GB"/>
        </w:rPr>
      </w:pPr>
      <w:r>
        <w:rPr>
          <w:b/>
          <w:bCs/>
          <w:color w:val="auto"/>
        </w:rPr>
        <w:t xml:space="preserve">Observation </w:t>
      </w:r>
      <w:r w:rsidR="005F6B80">
        <w:rPr>
          <w:b/>
          <w:bCs/>
          <w:color w:val="auto"/>
        </w:rPr>
        <w:t>4</w:t>
      </w:r>
      <w:r>
        <w:rPr>
          <w:b/>
          <w:bCs/>
          <w:color w:val="auto"/>
        </w:rPr>
        <w:t xml:space="preserve">: </w:t>
      </w:r>
      <w:r w:rsidRPr="00AF6994">
        <w:rPr>
          <w:b/>
          <w:bCs/>
          <w:color w:val="auto"/>
          <w:lang w:val="en-GB"/>
        </w:rPr>
        <w:t xml:space="preserve">If </w:t>
      </w:r>
      <w:r>
        <w:rPr>
          <w:b/>
          <w:bCs/>
          <w:color w:val="auto"/>
          <w:lang w:val="en-GB"/>
        </w:rPr>
        <w:t>the</w:t>
      </w:r>
      <w:r w:rsidRPr="00AF6994">
        <w:rPr>
          <w:b/>
          <w:bCs/>
          <w:color w:val="auto"/>
          <w:lang w:val="en-GB"/>
        </w:rPr>
        <w:t xml:space="preserve"> requirement </w:t>
      </w:r>
      <w:r>
        <w:rPr>
          <w:b/>
          <w:bCs/>
          <w:color w:val="auto"/>
          <w:lang w:val="en-GB"/>
        </w:rPr>
        <w:t xml:space="preserve">for NW </w:t>
      </w:r>
      <w:r w:rsidRPr="00AF6994">
        <w:rPr>
          <w:b/>
          <w:bCs/>
          <w:color w:val="auto"/>
          <w:lang w:val="en-GB"/>
        </w:rPr>
        <w:t>is agreed, one followed issue is that the NW may be forced to immediately reconfigure multiple UE CDRX upon Cell DTX is activated, to ensure each UE's CDRX on-duration within on-duration of Cell DTX.</w:t>
      </w:r>
      <w:r>
        <w:rPr>
          <w:b/>
          <w:bCs/>
          <w:color w:val="auto"/>
          <w:lang w:val="en-GB"/>
        </w:rPr>
        <w:t xml:space="preserve"> It </w:t>
      </w:r>
      <w:r w:rsidRPr="00AF6994">
        <w:rPr>
          <w:b/>
          <w:bCs/>
          <w:lang w:val="en-GB"/>
        </w:rPr>
        <w:t>is unnecessarily complex and incurs high signalling overhead.</w:t>
      </w:r>
    </w:p>
    <w:p w14:paraId="4AB33A71" w14:textId="31AE5229" w:rsidR="004C7633" w:rsidRPr="004C7633" w:rsidRDefault="004C7633" w:rsidP="00AF6994">
      <w:pPr>
        <w:rPr>
          <w:lang w:val="en-GB"/>
        </w:rPr>
      </w:pPr>
      <w:r w:rsidRPr="004C7633">
        <w:rPr>
          <w:lang w:val="en-GB"/>
        </w:rPr>
        <w:t>Thus, we propose:</w:t>
      </w:r>
    </w:p>
    <w:p w14:paraId="51B4DEEA" w14:textId="4DBB6191" w:rsidR="004C7633" w:rsidRDefault="004C7633" w:rsidP="004C7633">
      <w:pPr>
        <w:rPr>
          <w:b/>
          <w:bCs/>
          <w:lang w:val="en-GB" w:eastAsia="zh-CN"/>
        </w:rPr>
      </w:pPr>
      <w:r>
        <w:rPr>
          <w:b/>
          <w:bCs/>
          <w:color w:val="auto"/>
        </w:rPr>
        <w:t xml:space="preserve">Proposal </w:t>
      </w:r>
      <w:r w:rsidR="00EF4DA7">
        <w:rPr>
          <w:b/>
          <w:bCs/>
          <w:color w:val="auto"/>
        </w:rPr>
        <w:t>9</w:t>
      </w:r>
      <w:r>
        <w:rPr>
          <w:b/>
          <w:bCs/>
          <w:color w:val="auto"/>
        </w:rPr>
        <w:t xml:space="preserve">: As long as UE behavior in all possible overlapping duration is clear, it is </w:t>
      </w:r>
      <w:r w:rsidR="009259E1">
        <w:rPr>
          <w:b/>
          <w:bCs/>
          <w:color w:val="auto"/>
        </w:rPr>
        <w:t>unn</w:t>
      </w:r>
      <w:r>
        <w:rPr>
          <w:b/>
          <w:bCs/>
          <w:color w:val="auto"/>
        </w:rPr>
        <w:t xml:space="preserve">ecessary to introduce NW alignment requirement between Cell DTX and UE CDRX, i.e. it is up </w:t>
      </w:r>
      <w:r w:rsidRPr="004C7633">
        <w:rPr>
          <w:b/>
          <w:bCs/>
          <w:color w:val="auto"/>
        </w:rPr>
        <w:t xml:space="preserve">to </w:t>
      </w:r>
      <w:r w:rsidRPr="004C7633">
        <w:rPr>
          <w:b/>
          <w:bCs/>
          <w:lang w:val="en-GB"/>
        </w:rPr>
        <w:t xml:space="preserve">NW implementation to choose </w:t>
      </w:r>
      <w:r w:rsidRPr="004C7633">
        <w:rPr>
          <w:b/>
          <w:bCs/>
        </w:rPr>
        <w:t xml:space="preserve">appropriate configurations of </w:t>
      </w:r>
      <w:r w:rsidRPr="004C7633">
        <w:rPr>
          <w:b/>
          <w:bCs/>
          <w:lang w:eastAsia="zh-CN"/>
        </w:rPr>
        <w:t>UE CDRX</w:t>
      </w:r>
      <w:r w:rsidRPr="004C7633">
        <w:rPr>
          <w:rFonts w:hint="eastAsia"/>
          <w:b/>
          <w:bCs/>
          <w:lang w:val="en-GB" w:eastAsia="zh-CN"/>
        </w:rPr>
        <w:t xml:space="preserve"> </w:t>
      </w:r>
      <w:r w:rsidRPr="004C7633">
        <w:rPr>
          <w:b/>
          <w:bCs/>
          <w:lang w:val="en-GB" w:eastAsia="zh-CN"/>
        </w:rPr>
        <w:t>and Cell DTX.</w:t>
      </w:r>
    </w:p>
    <w:p w14:paraId="58066C7D" w14:textId="77777777" w:rsidR="000E02DE" w:rsidRDefault="000E02DE" w:rsidP="000E02DE">
      <w:pPr>
        <w:rPr>
          <w:lang w:val="en-GB"/>
        </w:rPr>
      </w:pPr>
      <w:r w:rsidRPr="009E7AF5">
        <w:rPr>
          <w:lang w:val="en-GB"/>
        </w:rPr>
        <w:t xml:space="preserve">Figure. </w:t>
      </w:r>
      <w:r>
        <w:rPr>
          <w:lang w:val="en-GB"/>
        </w:rPr>
        <w:t>3</w:t>
      </w:r>
      <w:r w:rsidRPr="009E7AF5">
        <w:rPr>
          <w:lang w:val="en-GB"/>
        </w:rPr>
        <w:t xml:space="preserve"> illustrates</w:t>
      </w:r>
      <w:r>
        <w:rPr>
          <w:lang w:val="en-GB"/>
        </w:rPr>
        <w:t xml:space="preserve"> 3 possible overlapping durations between Cell DTX and UE CDRX. In our understanding, UE behaviour in T2 is already covered by below agreement made in RAN2#121b-e [3] (i.e. the UE doesn't monitor PDCCH).</w:t>
      </w:r>
    </w:p>
    <w:p w14:paraId="097CE9D4" w14:textId="77777777" w:rsidR="000E02DE" w:rsidRDefault="000E02DE" w:rsidP="000E02DE">
      <w:pPr>
        <w:pStyle w:val="Doc-text2"/>
        <w:numPr>
          <w:ilvl w:val="0"/>
          <w:numId w:val="44"/>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9E7AF5">
        <w:rPr>
          <w:highlight w:val="yellow"/>
        </w:rPr>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18232B81" w14:textId="77777777" w:rsidR="000E02DE" w:rsidRPr="00F4323B" w:rsidRDefault="000E02DE" w:rsidP="000E02DE">
      <w:pPr>
        <w:pStyle w:val="Doc-text2"/>
        <w:pBdr>
          <w:top w:val="single" w:sz="4" w:space="1" w:color="auto"/>
          <w:left w:val="single" w:sz="4" w:space="4" w:color="auto"/>
          <w:bottom w:val="single" w:sz="4" w:space="1" w:color="auto"/>
          <w:right w:val="single" w:sz="4" w:space="4" w:color="auto"/>
        </w:pBdr>
        <w:spacing w:after="240"/>
        <w:ind w:left="1259" w:firstLine="0"/>
      </w:pPr>
      <w:r>
        <w:t>FFS how to deal with retransmissions</w:t>
      </w:r>
    </w:p>
    <w:p w14:paraId="1848C444" w14:textId="77777777" w:rsidR="000E02DE" w:rsidRDefault="000E02DE" w:rsidP="000E02DE">
      <w:pPr>
        <w:rPr>
          <w:lang w:val="en-GB"/>
        </w:rPr>
      </w:pPr>
      <w:r>
        <w:rPr>
          <w:lang w:val="en-GB"/>
        </w:rPr>
        <w:t>However, the UE/</w:t>
      </w:r>
      <w:proofErr w:type="spellStart"/>
      <w:r>
        <w:rPr>
          <w:lang w:val="en-GB"/>
        </w:rPr>
        <w:t>gNB</w:t>
      </w:r>
      <w:proofErr w:type="spellEnd"/>
      <w:r>
        <w:rPr>
          <w:lang w:val="en-GB"/>
        </w:rPr>
        <w:t xml:space="preserve"> behaviour during T1 and T3 in Figure.2 is not clear. Thus, further discussion is needed.</w:t>
      </w:r>
    </w:p>
    <w:p w14:paraId="3A9E145C" w14:textId="77777777" w:rsidR="000E02DE" w:rsidRDefault="000E02DE" w:rsidP="000E02DE">
      <w:pPr>
        <w:pStyle w:val="ListParagraph"/>
        <w:numPr>
          <w:ilvl w:val="0"/>
          <w:numId w:val="7"/>
        </w:numPr>
        <w:ind w:firstLineChars="0"/>
        <w:rPr>
          <w:lang w:val="en-GB"/>
        </w:rPr>
      </w:pPr>
      <w:r>
        <w:rPr>
          <w:lang w:val="en-GB"/>
        </w:rPr>
        <w:t>T1 (Part of OFF duration of UE DRX is overlapped with active duration of Cell DTX)</w:t>
      </w:r>
    </w:p>
    <w:p w14:paraId="7DAC162E" w14:textId="74A3B59A" w:rsidR="000E02DE" w:rsidRPr="000E02DE" w:rsidRDefault="000E02DE" w:rsidP="004C7633">
      <w:pPr>
        <w:pStyle w:val="ListParagraph"/>
        <w:numPr>
          <w:ilvl w:val="0"/>
          <w:numId w:val="7"/>
        </w:numPr>
        <w:ind w:firstLineChars="0"/>
        <w:rPr>
          <w:lang w:val="en-GB"/>
        </w:rPr>
      </w:pPr>
      <w:r>
        <w:rPr>
          <w:lang w:val="en-GB"/>
        </w:rPr>
        <w:lastRenderedPageBreak/>
        <w:t>T3 (OFF duration of UE DRX is overlapped with non-active duration of Cell DTX)</w:t>
      </w:r>
      <w:r w:rsidRPr="00963AA8">
        <w:rPr>
          <w:noProof/>
        </w:rPr>
        <w:t xml:space="preserve"> </w:t>
      </w:r>
    </w:p>
    <w:p w14:paraId="5B4A533A" w14:textId="77777777" w:rsidR="00F4323B" w:rsidRPr="00BE7A8A" w:rsidRDefault="00F4323B" w:rsidP="00F4323B">
      <w:pPr>
        <w:ind w:left="360"/>
        <w:rPr>
          <w:lang w:val="en-GB"/>
        </w:rPr>
      </w:pPr>
      <w:r w:rsidRPr="00963AA8">
        <w:rPr>
          <w:noProof/>
          <w:lang w:val="en-GB"/>
        </w:rPr>
        <w:drawing>
          <wp:inline distT="0" distB="0" distL="0" distR="0" wp14:anchorId="1D749114" wp14:editId="1BEE7061">
            <wp:extent cx="5338103" cy="2283012"/>
            <wp:effectExtent l="0" t="0" r="0" b="3175"/>
            <wp:docPr id="7" name="Picture 7" descr="A picture containing screenshot, line,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creenshot, line, diagram, text&#10;&#10;Description automatically generated"/>
                    <pic:cNvPicPr/>
                  </pic:nvPicPr>
                  <pic:blipFill>
                    <a:blip r:embed="rId10"/>
                    <a:stretch>
                      <a:fillRect/>
                    </a:stretch>
                  </pic:blipFill>
                  <pic:spPr>
                    <a:xfrm>
                      <a:off x="0" y="0"/>
                      <a:ext cx="5395760" cy="2307671"/>
                    </a:xfrm>
                    <a:prstGeom prst="rect">
                      <a:avLst/>
                    </a:prstGeom>
                  </pic:spPr>
                </pic:pic>
              </a:graphicData>
            </a:graphic>
          </wp:inline>
        </w:drawing>
      </w:r>
    </w:p>
    <w:p w14:paraId="6D7FCF8D" w14:textId="1763FB99" w:rsidR="00F4323B" w:rsidRPr="00F4323B" w:rsidRDefault="00F4323B" w:rsidP="00F4323B">
      <w:pPr>
        <w:ind w:left="360"/>
        <w:rPr>
          <w:b/>
          <w:bCs/>
          <w:lang w:eastAsia="zh-CN"/>
        </w:rPr>
      </w:pPr>
      <w:r>
        <w:rPr>
          <w:b/>
          <w:bCs/>
          <w:lang w:eastAsia="zh-CN"/>
        </w:rPr>
        <w:t xml:space="preserve">        </w:t>
      </w:r>
      <w:r w:rsidRPr="00A4615F">
        <w:rPr>
          <w:b/>
          <w:bCs/>
          <w:lang w:eastAsia="zh-CN"/>
        </w:rPr>
        <w:t>Figure.</w:t>
      </w:r>
      <w:r w:rsidR="00287E36">
        <w:rPr>
          <w:b/>
          <w:bCs/>
          <w:lang w:eastAsia="zh-CN"/>
        </w:rPr>
        <w:t>3</w:t>
      </w:r>
      <w:r>
        <w:rPr>
          <w:b/>
          <w:bCs/>
          <w:lang w:eastAsia="zh-CN"/>
        </w:rPr>
        <w:t xml:space="preserve"> </w:t>
      </w:r>
      <w:r w:rsidRPr="00A4615F">
        <w:rPr>
          <w:b/>
          <w:bCs/>
          <w:lang w:eastAsia="zh-CN"/>
        </w:rPr>
        <w:t xml:space="preserve">Illustration of issue scenarios of Cell DTX and UE </w:t>
      </w:r>
      <w:r>
        <w:rPr>
          <w:b/>
          <w:bCs/>
          <w:lang w:eastAsia="zh-CN"/>
        </w:rPr>
        <w:t>C</w:t>
      </w:r>
      <w:r w:rsidRPr="00A4615F">
        <w:rPr>
          <w:b/>
          <w:bCs/>
          <w:lang w:eastAsia="zh-CN"/>
        </w:rPr>
        <w:t>DRX alignment</w:t>
      </w:r>
    </w:p>
    <w:bookmarkEnd w:id="0"/>
    <w:p w14:paraId="4EE2E842" w14:textId="77777777" w:rsidR="000E02DE" w:rsidRDefault="000E02DE" w:rsidP="000E02DE">
      <w:pPr>
        <w:rPr>
          <w:lang w:val="en-GB"/>
        </w:rPr>
      </w:pPr>
      <w:r>
        <w:rPr>
          <w:lang w:val="en-GB"/>
        </w:rPr>
        <w:t>Our analysis for the two cases are:</w:t>
      </w:r>
    </w:p>
    <w:p w14:paraId="71F50DC1" w14:textId="77777777" w:rsidR="000E02DE" w:rsidRDefault="000E02DE" w:rsidP="000E02DE">
      <w:pPr>
        <w:pStyle w:val="ListParagraph"/>
        <w:numPr>
          <w:ilvl w:val="0"/>
          <w:numId w:val="37"/>
        </w:numPr>
        <w:ind w:firstLineChars="0"/>
        <w:rPr>
          <w:lang w:val="en-GB"/>
        </w:rPr>
      </w:pPr>
      <w:r w:rsidRPr="00B016F3">
        <w:rPr>
          <w:lang w:val="en-GB"/>
        </w:rPr>
        <w:t xml:space="preserve">For T1, we think the reasonable UE behaviour is to follow UE CDRX behaviour (i.e. stop monitoring PDCCH) by assuming that </w:t>
      </w:r>
      <w:proofErr w:type="spellStart"/>
      <w:r w:rsidRPr="00B016F3">
        <w:rPr>
          <w:lang w:val="en-GB"/>
        </w:rPr>
        <w:t>gNB</w:t>
      </w:r>
      <w:proofErr w:type="spellEnd"/>
      <w:r w:rsidRPr="00B016F3">
        <w:rPr>
          <w:lang w:val="en-GB"/>
        </w:rPr>
        <w:t xml:space="preserve"> will not transmit DCI for it (i.e. </w:t>
      </w:r>
      <w:proofErr w:type="spellStart"/>
      <w:r w:rsidRPr="00B016F3">
        <w:rPr>
          <w:lang w:val="en-GB"/>
        </w:rPr>
        <w:t>gNB</w:t>
      </w:r>
      <w:proofErr w:type="spellEnd"/>
      <w:r w:rsidRPr="00B016F3">
        <w:rPr>
          <w:lang w:val="en-GB"/>
        </w:rPr>
        <w:t xml:space="preserve"> may transmit DCI for other UEs). </w:t>
      </w:r>
    </w:p>
    <w:p w14:paraId="4B92841B" w14:textId="34192A4B" w:rsidR="000E02DE" w:rsidRPr="000E02DE" w:rsidRDefault="000E02DE" w:rsidP="000E02DE">
      <w:pPr>
        <w:pStyle w:val="ListParagraph"/>
        <w:numPr>
          <w:ilvl w:val="0"/>
          <w:numId w:val="37"/>
        </w:numPr>
        <w:ind w:firstLineChars="0"/>
        <w:rPr>
          <w:lang w:val="en-GB"/>
        </w:rPr>
      </w:pPr>
      <w:r w:rsidRPr="00B016F3">
        <w:rPr>
          <w:lang w:val="en-GB"/>
        </w:rPr>
        <w:t xml:space="preserve">For T3, although final agreement of UE behaviour in Cell DTX is not made yet, </w:t>
      </w:r>
      <w:r>
        <w:rPr>
          <w:lang w:val="en-GB"/>
        </w:rPr>
        <w:t>it seems that</w:t>
      </w:r>
      <w:r w:rsidRPr="00B016F3">
        <w:rPr>
          <w:lang w:val="en-GB"/>
        </w:rPr>
        <w:t xml:space="preserve"> the</w:t>
      </w:r>
      <w:r>
        <w:rPr>
          <w:lang w:val="en-GB"/>
        </w:rPr>
        <w:t xml:space="preserve"> common understanding is that Cell DTX has more restricted UE behaviours than UE CDRX (e.g. all SPS / CG are allowed in OFF duration of UE CDRX). Thus, we think </w:t>
      </w:r>
      <w:r w:rsidRPr="00B016F3">
        <w:rPr>
          <w:lang w:val="en-GB"/>
        </w:rPr>
        <w:t xml:space="preserve">the reasonable UE behaviour is to follow </w:t>
      </w:r>
      <w:r>
        <w:rPr>
          <w:lang w:val="en-GB"/>
        </w:rPr>
        <w:t>Cell DTX.</w:t>
      </w:r>
    </w:p>
    <w:p w14:paraId="47AA946C" w14:textId="477AC2DD" w:rsidR="00B016F3" w:rsidRDefault="00B016F3" w:rsidP="00526DE7">
      <w:pPr>
        <w:spacing w:after="120"/>
        <w:rPr>
          <w:b/>
          <w:bCs/>
          <w:color w:val="auto"/>
        </w:rPr>
      </w:pPr>
      <w:r w:rsidRPr="00332162">
        <w:rPr>
          <w:b/>
          <w:bCs/>
          <w:color w:val="auto"/>
        </w:rPr>
        <w:t xml:space="preserve">Proposal </w:t>
      </w:r>
      <w:r w:rsidR="007966A3">
        <w:rPr>
          <w:b/>
          <w:bCs/>
          <w:color w:val="auto"/>
        </w:rPr>
        <w:t>10</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760CD7E6" w14:textId="7F5D0DE2" w:rsidR="00B016F3" w:rsidRPr="00617993" w:rsidRDefault="00B016F3" w:rsidP="00526DE7">
      <w:pPr>
        <w:pStyle w:val="ListParagraph"/>
        <w:numPr>
          <w:ilvl w:val="0"/>
          <w:numId w:val="38"/>
        </w:numPr>
        <w:spacing w:after="12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65C380D9" w14:textId="5A1B67E4" w:rsidR="00B016F3" w:rsidRPr="005B594B" w:rsidRDefault="00B016F3" w:rsidP="00B016F3">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sidR="008C6D7D">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1CDE1655" w14:textId="6725C9D7" w:rsidR="002969B3" w:rsidRDefault="002969B3" w:rsidP="00315CF6">
      <w:pPr>
        <w:pStyle w:val="Heading2"/>
        <w:rPr>
          <w:lang w:eastAsia="zh-CN"/>
        </w:rPr>
      </w:pPr>
      <w:r>
        <w:rPr>
          <w:lang w:eastAsia="zh-CN"/>
        </w:rPr>
        <w:t>2.</w:t>
      </w:r>
      <w:r w:rsidR="00315CF6">
        <w:rPr>
          <w:lang w:eastAsia="zh-CN"/>
        </w:rPr>
        <w:t>4</w:t>
      </w:r>
      <w:r>
        <w:rPr>
          <w:lang w:eastAsia="zh-CN"/>
        </w:rPr>
        <w:t xml:space="preserve"> Measurement</w:t>
      </w:r>
      <w:r w:rsidR="00B3435A">
        <w:rPr>
          <w:lang w:eastAsia="zh-CN"/>
        </w:rPr>
        <w:t xml:space="preserve"> and reporting</w:t>
      </w:r>
    </w:p>
    <w:p w14:paraId="49E53731" w14:textId="72C64764" w:rsidR="006B76F4" w:rsidRDefault="006B76F4" w:rsidP="002969B3">
      <w:pPr>
        <w:rPr>
          <w:lang w:eastAsia="zh-CN"/>
        </w:rPr>
      </w:pPr>
      <w:r>
        <w:rPr>
          <w:lang w:eastAsia="zh-CN"/>
        </w:rPr>
        <w:t xml:space="preserve">For RRC_CONNECTED UE, it may perform the following measurements and reporting: </w:t>
      </w:r>
    </w:p>
    <w:p w14:paraId="77C381A5" w14:textId="017B8D46" w:rsidR="006B76F4" w:rsidRDefault="006B76F4" w:rsidP="006B76F4">
      <w:pPr>
        <w:pStyle w:val="ListParagraph"/>
        <w:numPr>
          <w:ilvl w:val="0"/>
          <w:numId w:val="39"/>
        </w:numPr>
        <w:ind w:firstLineChars="0"/>
        <w:rPr>
          <w:lang w:eastAsia="zh-CN"/>
        </w:rPr>
      </w:pPr>
      <w:r>
        <w:rPr>
          <w:lang w:eastAsia="zh-CN"/>
        </w:rPr>
        <w:t>SSB based L1/L3 measurements and reporting</w:t>
      </w:r>
    </w:p>
    <w:p w14:paraId="7A3DDF46" w14:textId="2D33C434" w:rsidR="006B76F4" w:rsidRDefault="006B76F4" w:rsidP="006B76F4">
      <w:pPr>
        <w:pStyle w:val="ListParagraph"/>
        <w:numPr>
          <w:ilvl w:val="0"/>
          <w:numId w:val="39"/>
        </w:numPr>
        <w:ind w:firstLineChars="0"/>
        <w:rPr>
          <w:lang w:eastAsia="zh-CN"/>
        </w:rPr>
      </w:pPr>
      <w:r>
        <w:rPr>
          <w:lang w:eastAsia="zh-CN"/>
        </w:rPr>
        <w:t>CSI-RS based L1/L3 measurement and reporting (including TRS)</w:t>
      </w:r>
    </w:p>
    <w:p w14:paraId="74EF94C3" w14:textId="5EEEE5B8" w:rsidR="00D554FE" w:rsidRDefault="00D554FE" w:rsidP="006B76F4">
      <w:pPr>
        <w:pStyle w:val="ListParagraph"/>
        <w:numPr>
          <w:ilvl w:val="0"/>
          <w:numId w:val="39"/>
        </w:numPr>
        <w:ind w:firstLineChars="0"/>
        <w:rPr>
          <w:lang w:eastAsia="zh-CN"/>
        </w:rPr>
      </w:pPr>
      <w:r>
        <w:rPr>
          <w:lang w:eastAsia="zh-CN"/>
        </w:rPr>
        <w:t>PRS based measurement and reporting</w:t>
      </w:r>
    </w:p>
    <w:p w14:paraId="46C031C5" w14:textId="10F30491" w:rsidR="002969B3" w:rsidRDefault="006B76F4" w:rsidP="002969B3">
      <w:pPr>
        <w:rPr>
          <w:lang w:eastAsia="zh-CN"/>
        </w:rPr>
      </w:pPr>
      <w:r>
        <w:rPr>
          <w:lang w:eastAsia="zh-CN"/>
        </w:rPr>
        <w:t>For SSB based measurement / reporting, a</w:t>
      </w:r>
      <w:r w:rsidR="002969B3">
        <w:rPr>
          <w:lang w:eastAsia="zh-CN"/>
        </w:rPr>
        <w:t>ccording to below note in WID objective, SSB transmission is not impacted by Cell DTX / DRX.</w:t>
      </w:r>
    </w:p>
    <w:p w14:paraId="45D739F4" w14:textId="77777777" w:rsidR="002969B3" w:rsidRPr="00347FE8" w:rsidRDefault="002969B3" w:rsidP="00E6714A">
      <w:pPr>
        <w:numPr>
          <w:ilvl w:val="0"/>
          <w:numId w:val="9"/>
        </w:numPr>
        <w:pBdr>
          <w:top w:val="single" w:sz="4" w:space="1" w:color="auto"/>
          <w:left w:val="single" w:sz="4" w:space="4" w:color="auto"/>
          <w:bottom w:val="single" w:sz="4" w:space="1" w:color="auto"/>
          <w:right w:val="single" w:sz="4" w:space="4" w:color="auto"/>
        </w:pBdr>
        <w:ind w:left="1049" w:hanging="329"/>
        <w:textAlignment w:val="baseline"/>
        <w:rPr>
          <w:bCs/>
          <w:lang w:eastAsia="zh-CN"/>
        </w:rPr>
      </w:pPr>
      <w:r w:rsidRPr="00347FE8">
        <w:rPr>
          <w:bCs/>
          <w:lang w:eastAsia="zh-CN"/>
        </w:rPr>
        <w:t>Note: No change for SSB transmission due to cell DTX/DRX.</w:t>
      </w:r>
    </w:p>
    <w:p w14:paraId="5D51FEA6" w14:textId="57B89CB4" w:rsidR="006B76F4" w:rsidRDefault="006B76F4" w:rsidP="002B0A67">
      <w:pPr>
        <w:ind w:left="31"/>
        <w:rPr>
          <w:lang w:eastAsia="zh-CN"/>
        </w:rPr>
      </w:pPr>
      <w:r>
        <w:rPr>
          <w:lang w:eastAsia="zh-CN"/>
        </w:rPr>
        <w:t>However,</w:t>
      </w:r>
      <w:r w:rsidR="002B0A67">
        <w:rPr>
          <w:lang w:eastAsia="zh-CN"/>
        </w:rPr>
        <w:t xml:space="preserve"> </w:t>
      </w:r>
      <w:r>
        <w:rPr>
          <w:lang w:eastAsia="zh-CN"/>
        </w:rPr>
        <w:t xml:space="preserve">it is not clear </w:t>
      </w:r>
      <w:r w:rsidR="002B0A67">
        <w:rPr>
          <w:lang w:eastAsia="zh-CN"/>
        </w:rPr>
        <w:t xml:space="preserve">whether the UE </w:t>
      </w:r>
      <w:r>
        <w:rPr>
          <w:lang w:eastAsia="zh-CN"/>
        </w:rPr>
        <w:t xml:space="preserve">can </w:t>
      </w:r>
      <w:r w:rsidR="001A0E40">
        <w:rPr>
          <w:lang w:eastAsia="zh-CN"/>
        </w:rPr>
        <w:t>stop</w:t>
      </w:r>
      <w:r w:rsidR="000A7C29">
        <w:rPr>
          <w:lang w:eastAsia="zh-CN"/>
        </w:rPr>
        <w:t xml:space="preserve"> </w:t>
      </w:r>
      <w:r w:rsidR="001A0E40">
        <w:rPr>
          <w:lang w:eastAsia="zh-CN"/>
        </w:rPr>
        <w:t>or relax</w:t>
      </w:r>
      <w:r w:rsidR="000A7C29">
        <w:rPr>
          <w:lang w:eastAsia="zh-CN"/>
        </w:rPr>
        <w:t xml:space="preserve"> </w:t>
      </w:r>
      <w:r w:rsidR="002B0A67">
        <w:rPr>
          <w:lang w:eastAsia="zh-CN"/>
        </w:rPr>
        <w:t>measurement requirement</w:t>
      </w:r>
      <w:r>
        <w:rPr>
          <w:lang w:eastAsia="zh-CN"/>
        </w:rPr>
        <w:t xml:space="preserve"> </w:t>
      </w:r>
      <w:r w:rsidR="00432016">
        <w:rPr>
          <w:lang w:eastAsia="zh-CN"/>
        </w:rPr>
        <w:t xml:space="preserve">during non-active duration of Cell DTX/DRX, </w:t>
      </w:r>
      <w:r w:rsidR="000A7C29">
        <w:rPr>
          <w:lang w:eastAsia="zh-CN"/>
        </w:rPr>
        <w:t xml:space="preserve">considering </w:t>
      </w:r>
      <w:proofErr w:type="spellStart"/>
      <w:r w:rsidR="000A7C29">
        <w:rPr>
          <w:lang w:eastAsia="zh-CN"/>
        </w:rPr>
        <w:t>gNB</w:t>
      </w:r>
      <w:proofErr w:type="spellEnd"/>
      <w:r w:rsidR="000A7C29">
        <w:rPr>
          <w:lang w:eastAsia="zh-CN"/>
        </w:rPr>
        <w:t xml:space="preserve"> is sleeping</w:t>
      </w:r>
      <w:r w:rsidR="002B0A67">
        <w:rPr>
          <w:lang w:eastAsia="zh-CN"/>
        </w:rPr>
        <w:t xml:space="preserve">. This issue should be </w:t>
      </w:r>
      <w:r w:rsidR="000A7C29">
        <w:rPr>
          <w:lang w:eastAsia="zh-CN"/>
        </w:rPr>
        <w:t xml:space="preserve">first </w:t>
      </w:r>
      <w:r w:rsidR="002B0A67">
        <w:rPr>
          <w:lang w:eastAsia="zh-CN"/>
        </w:rPr>
        <w:t>discussed in RAN</w:t>
      </w:r>
      <w:r w:rsidR="003975E1">
        <w:rPr>
          <w:lang w:eastAsia="zh-CN"/>
        </w:rPr>
        <w:t>4</w:t>
      </w:r>
      <w:r w:rsidR="002B0A67">
        <w:rPr>
          <w:lang w:eastAsia="zh-CN"/>
        </w:rPr>
        <w:t xml:space="preserve"> and RAN</w:t>
      </w:r>
      <w:r w:rsidR="003975E1">
        <w:rPr>
          <w:lang w:eastAsia="zh-CN"/>
        </w:rPr>
        <w:t>1</w:t>
      </w:r>
      <w:r w:rsidR="002B0A67">
        <w:rPr>
          <w:lang w:eastAsia="zh-CN"/>
        </w:rPr>
        <w:t xml:space="preserve">. </w:t>
      </w:r>
    </w:p>
    <w:p w14:paraId="124C0F75" w14:textId="53C0F3F6" w:rsidR="00432016" w:rsidRDefault="006B76F4" w:rsidP="00432016">
      <w:pPr>
        <w:ind w:left="31"/>
        <w:rPr>
          <w:lang w:eastAsia="zh-CN"/>
        </w:rPr>
      </w:pPr>
      <w:r>
        <w:rPr>
          <w:lang w:eastAsia="zh-CN"/>
        </w:rPr>
        <w:t>For CSI-RS</w:t>
      </w:r>
      <w:r w:rsidR="007E6544">
        <w:rPr>
          <w:lang w:eastAsia="zh-CN"/>
        </w:rPr>
        <w:t>/PRS</w:t>
      </w:r>
      <w:r>
        <w:rPr>
          <w:lang w:eastAsia="zh-CN"/>
        </w:rPr>
        <w:t xml:space="preserve"> based measurement / reporting</w:t>
      </w:r>
      <w:r w:rsidR="00432016">
        <w:rPr>
          <w:lang w:eastAsia="zh-CN"/>
        </w:rPr>
        <w:t xml:space="preserve">, </w:t>
      </w:r>
      <w:r>
        <w:rPr>
          <w:lang w:eastAsia="zh-CN"/>
        </w:rPr>
        <w:t xml:space="preserve">it is not clear whether </w:t>
      </w:r>
      <w:proofErr w:type="spellStart"/>
      <w:r>
        <w:rPr>
          <w:lang w:eastAsia="zh-CN"/>
        </w:rPr>
        <w:t>gNB</w:t>
      </w:r>
      <w:proofErr w:type="spellEnd"/>
      <w:r>
        <w:rPr>
          <w:lang w:eastAsia="zh-CN"/>
        </w:rPr>
        <w:t xml:space="preserve"> will</w:t>
      </w:r>
      <w:r w:rsidR="00432016">
        <w:rPr>
          <w:lang w:eastAsia="zh-CN"/>
        </w:rPr>
        <w:t xml:space="preserve"> stop transmitting CSI-RS</w:t>
      </w:r>
      <w:r w:rsidR="007E6544">
        <w:rPr>
          <w:lang w:eastAsia="zh-CN"/>
        </w:rPr>
        <w:t>/PRS</w:t>
      </w:r>
      <w:r w:rsidR="00432016">
        <w:rPr>
          <w:lang w:eastAsia="zh-CN"/>
        </w:rPr>
        <w:t xml:space="preserve"> during non-active duration of Cell DTX/DRX to save power consumption. In addition, </w:t>
      </w:r>
      <w:r w:rsidR="003975E1">
        <w:rPr>
          <w:lang w:eastAsia="zh-CN"/>
        </w:rPr>
        <w:t xml:space="preserve">if it is allowed, </w:t>
      </w:r>
      <w:r w:rsidR="00432016">
        <w:rPr>
          <w:lang w:eastAsia="zh-CN"/>
        </w:rPr>
        <w:t xml:space="preserve">it is not clear whether the UE </w:t>
      </w:r>
      <w:r w:rsidR="00FA2B57">
        <w:rPr>
          <w:lang w:eastAsia="zh-CN"/>
        </w:rPr>
        <w:t xml:space="preserve">can stop or relax </w:t>
      </w:r>
      <w:r w:rsidR="00432016">
        <w:rPr>
          <w:lang w:eastAsia="zh-CN"/>
        </w:rPr>
        <w:t xml:space="preserve">CSI-RS based measurement requirement during non-active duration of Cell DTX/DRX, considering </w:t>
      </w:r>
      <w:proofErr w:type="spellStart"/>
      <w:r w:rsidR="00432016">
        <w:rPr>
          <w:lang w:eastAsia="zh-CN"/>
        </w:rPr>
        <w:t>gNB</w:t>
      </w:r>
      <w:proofErr w:type="spellEnd"/>
      <w:r w:rsidR="00432016">
        <w:rPr>
          <w:lang w:eastAsia="zh-CN"/>
        </w:rPr>
        <w:t xml:space="preserve"> is sleeping. This issue should be first discussed in RAN1 and RAN4. </w:t>
      </w:r>
    </w:p>
    <w:p w14:paraId="51EB4989" w14:textId="0B93496E" w:rsidR="00B4453B" w:rsidRDefault="00B4453B" w:rsidP="00B4453B">
      <w:pPr>
        <w:rPr>
          <w:b/>
          <w:bCs/>
          <w:lang w:eastAsia="zh-CN"/>
        </w:rPr>
      </w:pPr>
      <w:r w:rsidRPr="00C36EA3">
        <w:rPr>
          <w:b/>
          <w:bCs/>
          <w:color w:val="auto"/>
        </w:rPr>
        <w:t xml:space="preserve">Observation </w:t>
      </w:r>
      <w:r w:rsidR="001B6F1F">
        <w:rPr>
          <w:b/>
          <w:bCs/>
          <w:color w:val="auto"/>
        </w:rPr>
        <w:t>5</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w:t>
      </w:r>
      <w:r w:rsidR="003975E1">
        <w:rPr>
          <w:b/>
          <w:bCs/>
          <w:lang w:eastAsia="zh-CN"/>
        </w:rPr>
        <w:t xml:space="preserve">or </w:t>
      </w:r>
      <w:r w:rsidRPr="00B4453B">
        <w:rPr>
          <w:b/>
          <w:bCs/>
          <w:lang w:eastAsia="zh-CN"/>
        </w:rPr>
        <w:t>relax measurement during non-active duration of Cell DTX/DRX</w:t>
      </w:r>
      <w:r w:rsidR="003975E1">
        <w:rPr>
          <w:b/>
          <w:bCs/>
          <w:lang w:eastAsia="zh-CN"/>
        </w:rPr>
        <w:t xml:space="preserve"> need to be first discussed in RAN4/RAN1.</w:t>
      </w:r>
    </w:p>
    <w:p w14:paraId="7C18D721" w14:textId="7D042423" w:rsidR="003975E1" w:rsidRDefault="003975E1" w:rsidP="003975E1">
      <w:pPr>
        <w:rPr>
          <w:b/>
          <w:bCs/>
          <w:lang w:eastAsia="zh-CN"/>
        </w:rPr>
      </w:pPr>
      <w:r w:rsidRPr="00C36EA3">
        <w:rPr>
          <w:b/>
          <w:bCs/>
          <w:color w:val="auto"/>
        </w:rPr>
        <w:t>Observation</w:t>
      </w:r>
      <w:r w:rsidR="001B6F1F">
        <w:rPr>
          <w:b/>
          <w:bCs/>
          <w:color w:val="auto"/>
        </w:rPr>
        <w:t xml:space="preserve"> 6</w:t>
      </w:r>
      <w:r w:rsidRPr="00C36EA3">
        <w:rPr>
          <w:b/>
          <w:bCs/>
          <w:color w:val="auto"/>
        </w:rPr>
        <w:t>: </w:t>
      </w:r>
      <w:r>
        <w:rPr>
          <w:b/>
          <w:bCs/>
          <w:color w:val="auto"/>
        </w:rPr>
        <w:t>For CSI-RS/TRS</w:t>
      </w:r>
      <w:r w:rsidR="00463746">
        <w:rPr>
          <w:b/>
          <w:bCs/>
          <w:color w:val="auto"/>
        </w:rPr>
        <w:t>/PRS</w:t>
      </w:r>
      <w:r>
        <w:rPr>
          <w:b/>
          <w:bCs/>
          <w:color w:val="auto"/>
        </w:rPr>
        <w:t>, whether they can be turned off</w:t>
      </w:r>
      <w:r w:rsidR="001109CE">
        <w:rPr>
          <w:b/>
          <w:bCs/>
          <w:color w:val="auto"/>
        </w:rPr>
        <w:t xml:space="preserve"> and their </w:t>
      </w:r>
      <w:r w:rsidRPr="00B4453B">
        <w:rPr>
          <w:b/>
          <w:bCs/>
          <w:lang w:eastAsia="zh-CN"/>
        </w:rPr>
        <w:t xml:space="preserve">measurement </w:t>
      </w:r>
      <w:r w:rsidR="001109CE">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4F57B304" w14:textId="1A32CDB9" w:rsidR="002B0A67" w:rsidRDefault="000C5545" w:rsidP="002B0A67">
      <w:pPr>
        <w:ind w:left="31"/>
        <w:rPr>
          <w:lang w:eastAsia="zh-CN"/>
        </w:rPr>
      </w:pPr>
      <w:r>
        <w:rPr>
          <w:lang w:eastAsia="zh-CN"/>
        </w:rPr>
        <w:lastRenderedPageBreak/>
        <w:t>Measurement and reporting requirements are RAN4 expertise, but</w:t>
      </w:r>
      <w:r w:rsidR="002B0A67">
        <w:rPr>
          <w:lang w:eastAsia="zh-CN"/>
        </w:rPr>
        <w:t xml:space="preserve"> </w:t>
      </w:r>
      <w:r>
        <w:rPr>
          <w:lang w:eastAsia="zh-CN"/>
        </w:rPr>
        <w:t xml:space="preserve">they may have RAN2 impact (e.g. whether/how the UE performs </w:t>
      </w:r>
      <w:r w:rsidR="001023BB">
        <w:rPr>
          <w:lang w:eastAsia="zh-CN"/>
        </w:rPr>
        <w:t>RRM/</w:t>
      </w:r>
      <w:r>
        <w:rPr>
          <w:lang w:eastAsia="zh-CN"/>
        </w:rPr>
        <w:t>RLM</w:t>
      </w:r>
      <w:r w:rsidR="001023BB">
        <w:rPr>
          <w:lang w:eastAsia="zh-CN"/>
        </w:rPr>
        <w:t>/BFR</w:t>
      </w:r>
      <w:r w:rsidR="002022BC">
        <w:rPr>
          <w:lang w:eastAsia="zh-CN"/>
        </w:rPr>
        <w:t xml:space="preserve"> and its signaling</w:t>
      </w:r>
      <w:r w:rsidR="001023BB">
        <w:rPr>
          <w:lang w:eastAsia="zh-CN"/>
        </w:rPr>
        <w:t xml:space="preserve">). </w:t>
      </w:r>
      <w:r w:rsidR="001343BC">
        <w:rPr>
          <w:lang w:eastAsia="zh-CN"/>
        </w:rPr>
        <w:t xml:space="preserve">Before starting work on RRM/RLM/BFR, RAN2 need to know whether any change on measurement requirements. </w:t>
      </w:r>
      <w:r w:rsidR="001023BB">
        <w:rPr>
          <w:lang w:eastAsia="zh-CN"/>
        </w:rPr>
        <w:t xml:space="preserve">Thus, we </w:t>
      </w:r>
      <w:r w:rsidR="00201EF8">
        <w:rPr>
          <w:lang w:eastAsia="zh-CN"/>
        </w:rPr>
        <w:t xml:space="preserve">propose </w:t>
      </w:r>
      <w:r w:rsidR="002B0A67">
        <w:rPr>
          <w:lang w:eastAsia="zh-CN"/>
        </w:rPr>
        <w:t xml:space="preserve">RAN2 </w:t>
      </w:r>
      <w:r w:rsidR="001023BB">
        <w:rPr>
          <w:lang w:eastAsia="zh-CN"/>
        </w:rPr>
        <w:t>send</w:t>
      </w:r>
      <w:r w:rsidR="002B0A67">
        <w:rPr>
          <w:lang w:eastAsia="zh-CN"/>
        </w:rPr>
        <w:t xml:space="preserve"> LS to RAN</w:t>
      </w:r>
      <w:r w:rsidR="00B4453B">
        <w:rPr>
          <w:lang w:eastAsia="zh-CN"/>
        </w:rPr>
        <w:t>1/</w:t>
      </w:r>
      <w:r w:rsidR="002B0A67">
        <w:rPr>
          <w:lang w:eastAsia="zh-CN"/>
        </w:rPr>
        <w:t>RAN</w:t>
      </w:r>
      <w:r w:rsidR="00B4453B">
        <w:rPr>
          <w:lang w:eastAsia="zh-CN"/>
        </w:rPr>
        <w:t>4</w:t>
      </w:r>
      <w:r w:rsidR="001023BB">
        <w:rPr>
          <w:lang w:eastAsia="zh-CN"/>
        </w:rPr>
        <w:t xml:space="preserve"> on requirements of measurement and reporting</w:t>
      </w:r>
      <w:r w:rsidR="00B4453B">
        <w:rPr>
          <w:lang w:eastAsia="zh-CN"/>
        </w:rPr>
        <w:t>.</w:t>
      </w:r>
    </w:p>
    <w:p w14:paraId="20612771" w14:textId="2D32D17E" w:rsidR="00556B81" w:rsidRPr="00172F76" w:rsidRDefault="002B0A67" w:rsidP="00172F76">
      <w:pPr>
        <w:ind w:left="31"/>
        <w:rPr>
          <w:b/>
          <w:bCs/>
          <w:lang w:val="en-CN"/>
        </w:rPr>
      </w:pPr>
      <w:r w:rsidRPr="002B0A67">
        <w:rPr>
          <w:b/>
          <w:bCs/>
          <w:lang w:val="en-CN"/>
        </w:rPr>
        <w:t xml:space="preserve">Proposal </w:t>
      </w:r>
      <w:r w:rsidR="001B6F1F">
        <w:rPr>
          <w:b/>
          <w:bCs/>
        </w:rPr>
        <w:t>1</w:t>
      </w:r>
      <w:r w:rsidR="005B594B">
        <w:rPr>
          <w:b/>
          <w:bCs/>
        </w:rPr>
        <w:t>1</w:t>
      </w:r>
      <w:r w:rsidRPr="002B0A67">
        <w:rPr>
          <w:b/>
          <w:bCs/>
          <w:lang w:val="en-CN"/>
        </w:rPr>
        <w:t xml:space="preserve">: </w:t>
      </w:r>
      <w:r w:rsidR="00225F5A">
        <w:rPr>
          <w:b/>
          <w:bCs/>
        </w:rPr>
        <w:t xml:space="preserve">In order to start RRM/RLM/BFR work, </w:t>
      </w:r>
      <w:r w:rsidRPr="002B0A67">
        <w:rPr>
          <w:b/>
          <w:bCs/>
          <w:lang w:val="en-CN"/>
        </w:rPr>
        <w:t xml:space="preserve">RAN2 </w:t>
      </w:r>
      <w:r w:rsidR="00EA4A3A">
        <w:rPr>
          <w:b/>
          <w:bCs/>
        </w:rPr>
        <w:t xml:space="preserve">send LS to </w:t>
      </w:r>
      <w:r w:rsidR="00B4453B" w:rsidRPr="000A7CE0">
        <w:rPr>
          <w:b/>
          <w:bCs/>
          <w:lang w:val="en-CN"/>
        </w:rPr>
        <w:t xml:space="preserve">RAN1/RAN4 on </w:t>
      </w:r>
      <w:r w:rsidR="00450DB7">
        <w:rPr>
          <w:b/>
          <w:bCs/>
        </w:rPr>
        <w:t xml:space="preserve">whether any change on </w:t>
      </w:r>
      <w:r w:rsidR="00EA4A3A">
        <w:rPr>
          <w:b/>
          <w:bCs/>
        </w:rPr>
        <w:t xml:space="preserve">requirements of </w:t>
      </w:r>
      <w:r w:rsidR="00B4453B" w:rsidRPr="000A7CE0">
        <w:rPr>
          <w:b/>
          <w:bCs/>
          <w:lang w:val="en-CN"/>
        </w:rPr>
        <w:t>measurement and reporting based on SSB/CSI-RS/TRS/</w:t>
      </w:r>
      <w:r w:rsidR="00C1681E">
        <w:rPr>
          <w:b/>
          <w:bCs/>
        </w:rPr>
        <w:t>PRS</w:t>
      </w:r>
      <w:r w:rsidR="00B4453B" w:rsidRPr="000A7CE0">
        <w:rPr>
          <w:b/>
          <w:bCs/>
          <w:lang w:val="en-CN"/>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4EBF1B56"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8E7C35">
        <w:rPr>
          <w:lang w:eastAsia="zh-CN"/>
        </w:rPr>
        <w:t xml:space="preserve">key open issues of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34A78BB1" w14:textId="77777777" w:rsidR="00A076EA" w:rsidRDefault="00A076EA" w:rsidP="00A076EA">
      <w:pPr>
        <w:spacing w:after="60"/>
        <w:rPr>
          <w:b/>
          <w:bCs/>
        </w:rPr>
      </w:pPr>
      <w:r>
        <w:rPr>
          <w:b/>
          <w:bCs/>
        </w:rPr>
        <w:t>Observation 1</w:t>
      </w:r>
      <w:r w:rsidRPr="007D1F70">
        <w:rPr>
          <w:b/>
          <w:bCs/>
        </w:rPr>
        <w:t xml:space="preserve">: </w:t>
      </w:r>
      <w:r>
        <w:rPr>
          <w:b/>
          <w:bCs/>
        </w:rPr>
        <w:t>No need to allow retransmission in non-active duration of Cell DTX/DRX because:</w:t>
      </w:r>
    </w:p>
    <w:p w14:paraId="1AA6C42B" w14:textId="77777777" w:rsidR="00A076EA" w:rsidRPr="00356924" w:rsidRDefault="00A076EA" w:rsidP="000139B2">
      <w:pPr>
        <w:pStyle w:val="ListParagraph"/>
        <w:numPr>
          <w:ilvl w:val="0"/>
          <w:numId w:val="56"/>
        </w:numPr>
        <w:spacing w:after="60"/>
        <w:ind w:left="927" w:firstLineChars="0"/>
        <w:rPr>
          <w:b/>
          <w:bCs/>
          <w:lang w:val="en-GB"/>
        </w:rPr>
      </w:pPr>
      <w:r w:rsidRPr="00356924">
        <w:rPr>
          <w:b/>
          <w:bCs/>
          <w:lang w:val="en-GB"/>
        </w:rPr>
        <w:t xml:space="preserve">MNOs should have flexibility to maximize NES gain by disallowing retransmission. </w:t>
      </w:r>
    </w:p>
    <w:p w14:paraId="0AC06850" w14:textId="77777777" w:rsidR="00A076EA" w:rsidRPr="00356924" w:rsidRDefault="00A076EA" w:rsidP="00A076EA">
      <w:pPr>
        <w:pStyle w:val="ListParagraph"/>
        <w:numPr>
          <w:ilvl w:val="0"/>
          <w:numId w:val="56"/>
        </w:numPr>
        <w:ind w:left="927" w:firstLineChars="0"/>
        <w:rPr>
          <w:b/>
          <w:bCs/>
          <w:lang w:val="en-GB"/>
        </w:rPr>
      </w:pPr>
      <w:r w:rsidRPr="00356924">
        <w:rPr>
          <w:b/>
          <w:bCs/>
          <w:lang w:val="en-GB"/>
        </w:rPr>
        <w:t xml:space="preserve">It is complex and unnecessary to introduce a new retransmission timer for Cell DTX/DRX. </w:t>
      </w:r>
    </w:p>
    <w:p w14:paraId="674DABC5" w14:textId="77777777" w:rsidR="000139B2" w:rsidRPr="000139B2" w:rsidRDefault="000139B2" w:rsidP="000139B2">
      <w:pPr>
        <w:rPr>
          <w:b/>
          <w:bCs/>
          <w:color w:val="auto"/>
        </w:rPr>
      </w:pPr>
      <w:r w:rsidRPr="000139B2">
        <w:rPr>
          <w:b/>
          <w:bCs/>
          <w:color w:val="auto"/>
        </w:rPr>
        <w:t xml:space="preserve">Observation 2: According to TS 38.321, </w:t>
      </w:r>
      <w:r w:rsidRPr="000139B2">
        <w:rPr>
          <w:b/>
          <w:bCs/>
          <w:lang w:val="en-GB"/>
        </w:rPr>
        <w:t xml:space="preserve">when </w:t>
      </w:r>
      <w:proofErr w:type="spellStart"/>
      <w:r w:rsidRPr="000139B2">
        <w:rPr>
          <w:b/>
          <w:bCs/>
          <w:i/>
          <w:iCs/>
        </w:rPr>
        <w:t>configuredGrantTimer</w:t>
      </w:r>
      <w:proofErr w:type="spellEnd"/>
      <w:r w:rsidRPr="000139B2">
        <w:rPr>
          <w:b/>
          <w:bCs/>
        </w:rPr>
        <w:t xml:space="preserve"> </w:t>
      </w:r>
      <w:r w:rsidRPr="000139B2">
        <w:rPr>
          <w:b/>
          <w:bCs/>
          <w:lang w:val="en-GB"/>
        </w:rPr>
        <w:t xml:space="preserve">expires, the UE assumes positive acknowledge for the corresponding HARQ process.  </w:t>
      </w:r>
    </w:p>
    <w:p w14:paraId="5ABE38D6" w14:textId="77777777" w:rsidR="00C96B0D" w:rsidRPr="00C36EA3" w:rsidRDefault="00C96B0D" w:rsidP="00C96B0D">
      <w:pPr>
        <w:rPr>
          <w:b/>
          <w:bCs/>
          <w:color w:val="auto"/>
        </w:rPr>
      </w:pPr>
      <w:r w:rsidRPr="00C36EA3">
        <w:rPr>
          <w:b/>
          <w:bCs/>
          <w:color w:val="auto"/>
        </w:rPr>
        <w:t xml:space="preserve">Observation </w:t>
      </w:r>
      <w:r>
        <w:rPr>
          <w:b/>
          <w:bCs/>
          <w:color w:val="auto"/>
        </w:rPr>
        <w:t>3</w:t>
      </w:r>
      <w:r w:rsidRPr="00C36EA3">
        <w:rPr>
          <w:b/>
          <w:bCs/>
          <w:color w:val="auto"/>
        </w:rPr>
        <w:t>: </w:t>
      </w:r>
      <w:r>
        <w:rPr>
          <w:b/>
          <w:bCs/>
          <w:color w:val="auto"/>
        </w:rPr>
        <w:t xml:space="preserve">If Cell DTX and Cell DRX have different patterns, new UE behaviors have to be introduced to handle special cases. </w:t>
      </w:r>
      <w:r w:rsidRPr="00364F08">
        <w:rPr>
          <w:b/>
          <w:bCs/>
          <w:color w:val="auto"/>
        </w:rPr>
        <w:t>NW implementation (e.g. dynamically change Cell DTX pattern and/or Cell DRX pattern) can't work because Cell DTX/DRX pattern is common to all Rel-18 UEs in the cell</w:t>
      </w:r>
      <w:r>
        <w:rPr>
          <w:b/>
          <w:bCs/>
          <w:color w:val="auto"/>
        </w:rPr>
        <w:t>.</w:t>
      </w:r>
    </w:p>
    <w:p w14:paraId="05694A07" w14:textId="77777777" w:rsidR="00C96B0D" w:rsidRDefault="00C96B0D" w:rsidP="00C96B0D">
      <w:pPr>
        <w:rPr>
          <w:b/>
          <w:bCs/>
          <w:lang w:val="en-GB"/>
        </w:rPr>
      </w:pPr>
      <w:r>
        <w:rPr>
          <w:b/>
          <w:bCs/>
          <w:color w:val="auto"/>
        </w:rPr>
        <w:t xml:space="preserve">Observation 4: </w:t>
      </w:r>
      <w:r w:rsidRPr="00AF6994">
        <w:rPr>
          <w:b/>
          <w:bCs/>
          <w:color w:val="auto"/>
          <w:lang w:val="en-GB"/>
        </w:rPr>
        <w:t xml:space="preserve">If </w:t>
      </w:r>
      <w:r>
        <w:rPr>
          <w:b/>
          <w:bCs/>
          <w:color w:val="auto"/>
          <w:lang w:val="en-GB"/>
        </w:rPr>
        <w:t>the</w:t>
      </w:r>
      <w:r w:rsidRPr="00AF6994">
        <w:rPr>
          <w:b/>
          <w:bCs/>
          <w:color w:val="auto"/>
          <w:lang w:val="en-GB"/>
        </w:rPr>
        <w:t xml:space="preserve"> requirement </w:t>
      </w:r>
      <w:r>
        <w:rPr>
          <w:b/>
          <w:bCs/>
          <w:color w:val="auto"/>
          <w:lang w:val="en-GB"/>
        </w:rPr>
        <w:t xml:space="preserve">for NW </w:t>
      </w:r>
      <w:r w:rsidRPr="00AF6994">
        <w:rPr>
          <w:b/>
          <w:bCs/>
          <w:color w:val="auto"/>
          <w:lang w:val="en-GB"/>
        </w:rPr>
        <w:t>is agreed, one followed issue is that the NW may be forced to immediately reconfigure multiple UE CDRX upon Cell DTX is activated, to ensure each UE's CDRX on-duration within on-duration of Cell DTX.</w:t>
      </w:r>
      <w:r>
        <w:rPr>
          <w:b/>
          <w:bCs/>
          <w:color w:val="auto"/>
          <w:lang w:val="en-GB"/>
        </w:rPr>
        <w:t xml:space="preserve"> It </w:t>
      </w:r>
      <w:r w:rsidRPr="00AF6994">
        <w:rPr>
          <w:b/>
          <w:bCs/>
          <w:lang w:val="en-GB"/>
        </w:rPr>
        <w:t>is unnecessarily complex and incurs high signalling overhead.</w:t>
      </w:r>
    </w:p>
    <w:p w14:paraId="3067D762" w14:textId="77777777" w:rsidR="00C96B0D" w:rsidRDefault="00C96B0D" w:rsidP="00C96B0D">
      <w:pPr>
        <w:rPr>
          <w:b/>
          <w:bCs/>
          <w:lang w:eastAsia="zh-CN"/>
        </w:rPr>
      </w:pPr>
      <w:r w:rsidRPr="00C36EA3">
        <w:rPr>
          <w:b/>
          <w:bCs/>
          <w:color w:val="auto"/>
        </w:rPr>
        <w:t xml:space="preserve">Observation </w:t>
      </w:r>
      <w:r>
        <w:rPr>
          <w:b/>
          <w:bCs/>
          <w:color w:val="auto"/>
        </w:rPr>
        <w:t>5</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or </w:t>
      </w:r>
      <w:r w:rsidRPr="00B4453B">
        <w:rPr>
          <w:b/>
          <w:bCs/>
          <w:lang w:eastAsia="zh-CN"/>
        </w:rPr>
        <w:t>relax measurement during non-active duration of Cell DTX/DRX</w:t>
      </w:r>
      <w:r>
        <w:rPr>
          <w:b/>
          <w:bCs/>
          <w:lang w:eastAsia="zh-CN"/>
        </w:rPr>
        <w:t xml:space="preserve"> need to be first discussed in RAN4/RAN1.</w:t>
      </w:r>
    </w:p>
    <w:p w14:paraId="1ABE8F17" w14:textId="77777777" w:rsidR="00C96B0D" w:rsidRDefault="00C96B0D" w:rsidP="00C96B0D">
      <w:pPr>
        <w:rPr>
          <w:b/>
          <w:bCs/>
          <w:lang w:eastAsia="zh-CN"/>
        </w:rPr>
      </w:pPr>
      <w:r w:rsidRPr="00C36EA3">
        <w:rPr>
          <w:b/>
          <w:bCs/>
          <w:color w:val="auto"/>
        </w:rPr>
        <w:t>Observation</w:t>
      </w:r>
      <w:r>
        <w:rPr>
          <w:b/>
          <w:bCs/>
          <w:color w:val="auto"/>
        </w:rPr>
        <w:t xml:space="preserve"> 6</w:t>
      </w:r>
      <w:r w:rsidRPr="00C36EA3">
        <w:rPr>
          <w:b/>
          <w:bCs/>
          <w:color w:val="auto"/>
        </w:rPr>
        <w:t>: </w:t>
      </w:r>
      <w:r>
        <w:rPr>
          <w:b/>
          <w:bCs/>
          <w:color w:val="auto"/>
        </w:rPr>
        <w:t xml:space="preserve">For CSI-RS/TRS/PRS, whether they can be turned off and their </w:t>
      </w:r>
      <w:r w:rsidRPr="00B4453B">
        <w:rPr>
          <w:b/>
          <w:bCs/>
          <w:lang w:eastAsia="zh-CN"/>
        </w:rPr>
        <w:t xml:space="preserve">measurement </w:t>
      </w:r>
      <w:r>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0CA2E8E7" w14:textId="77777777" w:rsidR="00B511C2" w:rsidRPr="00B511C2" w:rsidRDefault="00B511C2" w:rsidP="00B511C2">
      <w:pPr>
        <w:rPr>
          <w:b/>
          <w:bCs/>
          <w:color w:val="auto"/>
        </w:rPr>
      </w:pPr>
    </w:p>
    <w:p w14:paraId="45240619" w14:textId="46816D4B" w:rsidR="00524BED" w:rsidRDefault="001B3C22" w:rsidP="009A733D">
      <w:pPr>
        <w:pStyle w:val="NO"/>
        <w:ind w:left="0" w:firstLine="0"/>
        <w:rPr>
          <w:lang w:eastAsia="zh-CN"/>
        </w:rPr>
      </w:pPr>
      <w:r>
        <w:t>Based on observations, our proposals</w:t>
      </w:r>
      <w:r w:rsidR="009A733D">
        <w:t xml:space="preserve"> can be found below. </w:t>
      </w:r>
    </w:p>
    <w:p w14:paraId="5441F54C" w14:textId="4A6273BE" w:rsidR="004F158B" w:rsidRPr="00B511C2" w:rsidRDefault="00C96B0D" w:rsidP="004F158B">
      <w:pPr>
        <w:rPr>
          <w:i/>
          <w:iCs/>
          <w:color w:val="auto"/>
          <w:u w:val="single"/>
        </w:rPr>
      </w:pPr>
      <w:r>
        <w:rPr>
          <w:i/>
          <w:iCs/>
          <w:color w:val="auto"/>
          <w:u w:val="single"/>
        </w:rPr>
        <w:t>Key o</w:t>
      </w:r>
      <w:r w:rsidR="009B5E13">
        <w:rPr>
          <w:i/>
          <w:iCs/>
          <w:color w:val="auto"/>
          <w:u w:val="single"/>
        </w:rPr>
        <w:t>pen</w:t>
      </w:r>
      <w:r w:rsidR="00B511C2">
        <w:rPr>
          <w:i/>
          <w:iCs/>
          <w:color w:val="auto"/>
          <w:u w:val="single"/>
        </w:rPr>
        <w:t xml:space="preserve"> issues o</w:t>
      </w:r>
      <w:r w:rsidR="00523598">
        <w:rPr>
          <w:i/>
          <w:iCs/>
          <w:color w:val="auto"/>
          <w:u w:val="single"/>
        </w:rPr>
        <w:t>n</w:t>
      </w:r>
      <w:r w:rsidR="00B511C2">
        <w:rPr>
          <w:i/>
          <w:iCs/>
          <w:color w:val="auto"/>
          <w:u w:val="single"/>
        </w:rPr>
        <w:t xml:space="preserve"> </w:t>
      </w:r>
      <w:r>
        <w:rPr>
          <w:i/>
          <w:iCs/>
          <w:color w:val="auto"/>
          <w:u w:val="single"/>
        </w:rPr>
        <w:t>UE behavior</w:t>
      </w:r>
    </w:p>
    <w:p w14:paraId="1EB9020B" w14:textId="77777777" w:rsidR="00C077DD" w:rsidRPr="00356924" w:rsidRDefault="00C077DD" w:rsidP="00C077DD">
      <w:pPr>
        <w:rPr>
          <w:b/>
          <w:bCs/>
          <w:color w:val="auto"/>
        </w:rPr>
      </w:pPr>
      <w:r>
        <w:rPr>
          <w:b/>
          <w:bCs/>
          <w:color w:val="auto"/>
        </w:rPr>
        <w:t xml:space="preserve">Proposal 1: Confirm the WA: if both Cell DTX/DRX and UE C-DRX are configured, </w:t>
      </w:r>
      <w:r w:rsidRPr="00356924">
        <w:rPr>
          <w:b/>
          <w:bCs/>
          <w:color w:val="auto"/>
        </w:rPr>
        <w:t>the UE is expected to monitor PDCCH</w:t>
      </w:r>
      <w:r>
        <w:rPr>
          <w:b/>
          <w:bCs/>
          <w:color w:val="auto"/>
        </w:rPr>
        <w:t xml:space="preserve"> w</w:t>
      </w:r>
      <w:r w:rsidRPr="00356924">
        <w:rPr>
          <w:b/>
          <w:bCs/>
          <w:color w:val="auto"/>
        </w:rPr>
        <w:t>hen the retransmission timer is running</w:t>
      </w:r>
      <w:r>
        <w:rPr>
          <w:b/>
          <w:bCs/>
          <w:color w:val="auto"/>
        </w:rPr>
        <w:t>, like in legacy.</w:t>
      </w:r>
    </w:p>
    <w:p w14:paraId="410312BE" w14:textId="77777777" w:rsidR="00C077DD" w:rsidRPr="00BB2651" w:rsidRDefault="00C077DD" w:rsidP="00C077DD">
      <w:pPr>
        <w:rPr>
          <w:b/>
          <w:bCs/>
        </w:rPr>
      </w:pPr>
      <w:r w:rsidRPr="00BB2651">
        <w:rPr>
          <w:b/>
          <w:bCs/>
        </w:rPr>
        <w:t>Proposal 2: If only Cell DTX/DRX is configured (i.e. UE C-DRX is not configured</w:t>
      </w:r>
      <w:r>
        <w:rPr>
          <w:b/>
          <w:bCs/>
        </w:rPr>
        <w:t>), retransmission is not allowed during non-active duration.</w:t>
      </w:r>
    </w:p>
    <w:p w14:paraId="5D7E0ED5" w14:textId="77777777" w:rsidR="00EC58CF" w:rsidRPr="00123589" w:rsidRDefault="00EC58CF" w:rsidP="00EC58CF">
      <w:pPr>
        <w:rPr>
          <w:b/>
          <w:bCs/>
        </w:rPr>
      </w:pPr>
      <w:r w:rsidRPr="00BB2651">
        <w:rPr>
          <w:b/>
          <w:bCs/>
        </w:rPr>
        <w:t xml:space="preserve">Proposal </w:t>
      </w:r>
      <w:r>
        <w:rPr>
          <w:b/>
          <w:bCs/>
        </w:rPr>
        <w:t>3</w:t>
      </w:r>
      <w:r w:rsidRPr="00BB2651">
        <w:rPr>
          <w:b/>
          <w:bCs/>
        </w:rPr>
        <w:t xml:space="preserve">: </w:t>
      </w:r>
      <w:r w:rsidRPr="002C25E7">
        <w:rPr>
          <w:b/>
          <w:bCs/>
        </w:rPr>
        <w:t>Not introduce any new timer (including new RTT / retransmission / inactivity timer) for</w:t>
      </w:r>
      <w:r>
        <w:rPr>
          <w:b/>
          <w:bCs/>
          <w:color w:val="auto"/>
        </w:rPr>
        <w:t xml:space="preserve"> purpose of extending active time of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Pr>
          <w:b/>
          <w:bCs/>
          <w:color w:val="auto"/>
        </w:rPr>
        <w:t xml:space="preserve">pattern due to one </w:t>
      </w:r>
      <w:r w:rsidRPr="00E610C4">
        <w:rPr>
          <w:b/>
          <w:bCs/>
          <w:color w:val="auto"/>
        </w:rPr>
        <w:t>particular UE's pending traffic</w:t>
      </w:r>
      <w:r>
        <w:rPr>
          <w:b/>
          <w:bCs/>
          <w:color w:val="auto"/>
        </w:rPr>
        <w:t>.</w:t>
      </w:r>
    </w:p>
    <w:p w14:paraId="5405C49A" w14:textId="61091B9A" w:rsidR="00B511C2" w:rsidRDefault="003110AA" w:rsidP="00B511C2">
      <w:pPr>
        <w:rPr>
          <w:b/>
          <w:bCs/>
          <w:color w:val="auto"/>
        </w:rPr>
      </w:pPr>
      <w:r>
        <w:rPr>
          <w:b/>
          <w:bCs/>
          <w:color w:val="auto"/>
        </w:rPr>
        <w:t xml:space="preserve">Proposal 4: Upon entering non-active periods of Cell DRX, the UE stops all the running </w:t>
      </w:r>
      <w:proofErr w:type="spellStart"/>
      <w:r w:rsidRPr="009F6192">
        <w:rPr>
          <w:b/>
          <w:bCs/>
          <w:i/>
          <w:iCs/>
        </w:rPr>
        <w:t>configuredGrantTimer</w:t>
      </w:r>
      <w:proofErr w:type="spellEnd"/>
      <w:r w:rsidRPr="009F6192">
        <w:rPr>
          <w:b/>
          <w:bCs/>
          <w:color w:val="auto"/>
        </w:rPr>
        <w:t>.</w:t>
      </w:r>
    </w:p>
    <w:p w14:paraId="5D3B7D01" w14:textId="77777777" w:rsidR="003110AA" w:rsidRPr="003110AA" w:rsidRDefault="003110AA" w:rsidP="00B511C2">
      <w:pPr>
        <w:rPr>
          <w:b/>
          <w:bCs/>
          <w:color w:val="auto"/>
        </w:rPr>
      </w:pPr>
    </w:p>
    <w:p w14:paraId="0A4C8C85" w14:textId="61840E1E" w:rsidR="00FB66B3" w:rsidRPr="00B511C2" w:rsidRDefault="00A25466" w:rsidP="00FB66B3">
      <w:pPr>
        <w:rPr>
          <w:i/>
          <w:iCs/>
          <w:color w:val="auto"/>
          <w:u w:val="single"/>
        </w:rPr>
      </w:pPr>
      <w:r>
        <w:rPr>
          <w:i/>
          <w:iCs/>
          <w:color w:val="auto"/>
          <w:u w:val="single"/>
        </w:rPr>
        <w:t>Key o</w:t>
      </w:r>
      <w:r w:rsidR="00FB66B3">
        <w:rPr>
          <w:i/>
          <w:iCs/>
          <w:color w:val="auto"/>
          <w:u w:val="single"/>
        </w:rPr>
        <w:t>pen issues o</w:t>
      </w:r>
      <w:r>
        <w:rPr>
          <w:i/>
          <w:iCs/>
          <w:color w:val="auto"/>
          <w:u w:val="single"/>
        </w:rPr>
        <w:t>n signaling</w:t>
      </w:r>
    </w:p>
    <w:p w14:paraId="0255E7FA" w14:textId="77777777" w:rsidR="00505241" w:rsidRDefault="00505241" w:rsidP="00505241">
      <w:pPr>
        <w:rPr>
          <w:b/>
          <w:bCs/>
          <w:color w:val="auto"/>
        </w:rPr>
      </w:pPr>
      <w:r>
        <w:rPr>
          <w:b/>
          <w:bCs/>
          <w:color w:val="auto"/>
        </w:rPr>
        <w:t xml:space="preserve">Proposal 5: RAN2 confirm that </w:t>
      </w:r>
      <w:r w:rsidRPr="00781AC4">
        <w:rPr>
          <w:b/>
          <w:bCs/>
          <w:color w:val="auto"/>
        </w:rPr>
        <w:t>both implicit</w:t>
      </w:r>
      <w:r>
        <w:rPr>
          <w:b/>
          <w:bCs/>
          <w:color w:val="auto"/>
        </w:rPr>
        <w:t xml:space="preserve"> (by RRC)</w:t>
      </w:r>
      <w:r w:rsidRPr="00781AC4">
        <w:rPr>
          <w:b/>
          <w:bCs/>
          <w:color w:val="auto"/>
        </w:rPr>
        <w:t xml:space="preserve"> </w:t>
      </w:r>
      <w:r>
        <w:rPr>
          <w:b/>
          <w:bCs/>
          <w:color w:val="auto"/>
        </w:rPr>
        <w:t xml:space="preserve">and explicit (by UE group common DCI) </w:t>
      </w:r>
      <w:r w:rsidRPr="00781AC4">
        <w:rPr>
          <w:b/>
          <w:bCs/>
          <w:color w:val="auto"/>
        </w:rPr>
        <w:t>activation / deactivation</w:t>
      </w:r>
      <w:r>
        <w:rPr>
          <w:b/>
          <w:bCs/>
          <w:color w:val="auto"/>
        </w:rPr>
        <w:t xml:space="preserve"> are supported</w:t>
      </w:r>
      <w:r w:rsidRPr="00781AC4">
        <w:rPr>
          <w:b/>
          <w:bCs/>
          <w:color w:val="auto"/>
        </w:rPr>
        <w:t>. And NW indicates the UE which way to go</w:t>
      </w:r>
      <w:r w:rsidRPr="007342D9">
        <w:rPr>
          <w:b/>
          <w:bCs/>
          <w:color w:val="auto"/>
        </w:rPr>
        <w:t xml:space="preserve"> in RRC similar to CG type1</w:t>
      </w:r>
      <w:r>
        <w:rPr>
          <w:b/>
          <w:bCs/>
          <w:color w:val="auto"/>
        </w:rPr>
        <w:t xml:space="preserve"> </w:t>
      </w:r>
      <w:r w:rsidRPr="007342D9">
        <w:rPr>
          <w:b/>
          <w:bCs/>
          <w:color w:val="auto"/>
        </w:rPr>
        <w:t>/</w:t>
      </w:r>
      <w:r>
        <w:rPr>
          <w:b/>
          <w:bCs/>
          <w:color w:val="auto"/>
        </w:rPr>
        <w:t xml:space="preserve"> </w:t>
      </w:r>
      <w:r w:rsidRPr="007342D9">
        <w:rPr>
          <w:b/>
          <w:bCs/>
          <w:color w:val="auto"/>
        </w:rPr>
        <w:t>type2.</w:t>
      </w:r>
    </w:p>
    <w:p w14:paraId="07574420" w14:textId="77777777" w:rsidR="00505241" w:rsidRPr="00781AC4" w:rsidRDefault="00505241" w:rsidP="00505241">
      <w:pPr>
        <w:rPr>
          <w:b/>
          <w:bCs/>
          <w:color w:val="auto"/>
        </w:rPr>
      </w:pPr>
      <w:r>
        <w:rPr>
          <w:b/>
          <w:bCs/>
          <w:color w:val="auto"/>
        </w:rPr>
        <w:t xml:space="preserve">Proposal 6: Not introduce </w:t>
      </w:r>
      <w:r w:rsidRPr="007147A1">
        <w:rPr>
          <w:b/>
          <w:bCs/>
          <w:color w:val="auto"/>
        </w:rPr>
        <w:t>additional support of a MAC CE based indication</w:t>
      </w:r>
      <w:r>
        <w:rPr>
          <w:b/>
          <w:bCs/>
          <w:color w:val="auto"/>
        </w:rPr>
        <w:t xml:space="preserve"> for Cell DTX/DRX activation / deactivation. </w:t>
      </w:r>
    </w:p>
    <w:p w14:paraId="2CD7413C" w14:textId="22A47ED9" w:rsidR="00505241" w:rsidRPr="00505241" w:rsidRDefault="00505241" w:rsidP="00505241">
      <w:pPr>
        <w:rPr>
          <w:b/>
          <w:bCs/>
        </w:rPr>
      </w:pPr>
      <w:r>
        <w:rPr>
          <w:b/>
          <w:bCs/>
          <w:color w:val="auto"/>
        </w:rPr>
        <w:t>Proposal 7: W</w:t>
      </w:r>
      <w:r w:rsidRPr="008469F8">
        <w:rPr>
          <w:b/>
          <w:bCs/>
        </w:rPr>
        <w:t>hen Cell DTX and Cell DRX are jointly operated</w:t>
      </w:r>
      <w:r>
        <w:rPr>
          <w:b/>
          <w:bCs/>
        </w:rPr>
        <w:t>, o</w:t>
      </w:r>
      <w:r w:rsidRPr="008469F8">
        <w:rPr>
          <w:b/>
          <w:bCs/>
        </w:rPr>
        <w:t xml:space="preserve">nly single pattern (i.e. </w:t>
      </w:r>
      <w:r>
        <w:rPr>
          <w:b/>
          <w:bCs/>
        </w:rPr>
        <w:t>one</w:t>
      </w:r>
      <w:r w:rsidRPr="008469F8">
        <w:rPr>
          <w:b/>
          <w:bCs/>
        </w:rPr>
        <w:t xml:space="preserve"> set of periodicity, offset and on duration) can be activated for one serving cell. </w:t>
      </w:r>
    </w:p>
    <w:p w14:paraId="58EE5949" w14:textId="77777777" w:rsidR="00505241" w:rsidRDefault="00505241" w:rsidP="00505241">
      <w:pPr>
        <w:spacing w:after="60"/>
        <w:rPr>
          <w:b/>
          <w:bCs/>
          <w:color w:val="auto"/>
        </w:rPr>
      </w:pPr>
      <w:r>
        <w:rPr>
          <w:b/>
          <w:bCs/>
          <w:color w:val="auto"/>
        </w:rPr>
        <w:t>Proposal 8: If Proposal 7 is not agreed, RAN2 discuss how to specify UE behaviors in below 4 cases:</w:t>
      </w:r>
    </w:p>
    <w:p w14:paraId="4AE43217" w14:textId="77777777" w:rsidR="00505241" w:rsidRPr="002D29A7" w:rsidRDefault="00505241" w:rsidP="00505241">
      <w:pPr>
        <w:pStyle w:val="ListParagraph"/>
        <w:numPr>
          <w:ilvl w:val="0"/>
          <w:numId w:val="55"/>
        </w:numPr>
        <w:spacing w:after="60"/>
        <w:ind w:firstLineChars="0"/>
        <w:rPr>
          <w:b/>
          <w:bCs/>
        </w:rPr>
      </w:pPr>
      <w:r w:rsidRPr="002D29A7">
        <w:rPr>
          <w:b/>
          <w:bCs/>
        </w:rPr>
        <w:lastRenderedPageBreak/>
        <w:t>Case a): UE sent SR in active duration of Cell DRX, but can’t monitor followed PDCCH in non-active duration of Cell DTX.</w:t>
      </w:r>
    </w:p>
    <w:p w14:paraId="2F627DC3" w14:textId="77777777" w:rsidR="00505241" w:rsidRPr="002D29A7" w:rsidRDefault="00505241" w:rsidP="00505241">
      <w:pPr>
        <w:pStyle w:val="ListParagraph"/>
        <w:numPr>
          <w:ilvl w:val="0"/>
          <w:numId w:val="55"/>
        </w:numPr>
        <w:spacing w:after="60"/>
        <w:ind w:firstLineChars="0"/>
        <w:rPr>
          <w:b/>
          <w:bCs/>
        </w:rPr>
      </w:pPr>
      <w:r w:rsidRPr="002D29A7">
        <w:rPr>
          <w:b/>
          <w:bCs/>
        </w:rPr>
        <w:t>Case b): UE sent CG in active duration of Cell DRX, but can’t monitor its HARQ feedback in non-active duration of Cell DTX.</w:t>
      </w:r>
    </w:p>
    <w:p w14:paraId="707F80C5" w14:textId="77777777" w:rsidR="00505241" w:rsidRPr="002D29A7" w:rsidRDefault="00505241" w:rsidP="00505241">
      <w:pPr>
        <w:pStyle w:val="ListParagraph"/>
        <w:numPr>
          <w:ilvl w:val="0"/>
          <w:numId w:val="55"/>
        </w:numPr>
        <w:spacing w:after="60"/>
        <w:ind w:firstLineChars="0"/>
        <w:rPr>
          <w:b/>
          <w:bCs/>
        </w:rPr>
      </w:pPr>
      <w:r w:rsidRPr="002D29A7">
        <w:rPr>
          <w:b/>
          <w:bCs/>
        </w:rPr>
        <w:t>Case c): NW sent SPS in active duration of Cell DTX, but the UE can’t send HARQ feedback in non-active duration of Cell DRX.</w:t>
      </w:r>
    </w:p>
    <w:p w14:paraId="667C0B16" w14:textId="77777777" w:rsidR="00505241" w:rsidRPr="00B5078F" w:rsidRDefault="00505241" w:rsidP="00505241">
      <w:pPr>
        <w:pStyle w:val="ListParagraph"/>
        <w:numPr>
          <w:ilvl w:val="0"/>
          <w:numId w:val="55"/>
        </w:numPr>
        <w:ind w:firstLineChars="0"/>
        <w:rPr>
          <w:b/>
          <w:bCs/>
        </w:rPr>
      </w:pPr>
      <w:r w:rsidRPr="002D29A7">
        <w:rPr>
          <w:b/>
          <w:bCs/>
        </w:rPr>
        <w:t>Case d): NW sent DCI to trigger aperiodic CSI in active duration of Cell DTX, but the UE can’t send CSI in non-active duration of Cell DRX.</w:t>
      </w:r>
    </w:p>
    <w:p w14:paraId="6883FE67" w14:textId="77777777" w:rsidR="00FB66B3" w:rsidRPr="00FB66B3" w:rsidRDefault="00FB66B3" w:rsidP="00B511C2">
      <w:pPr>
        <w:rPr>
          <w:b/>
          <w:bCs/>
          <w:color w:val="auto"/>
        </w:rPr>
      </w:pPr>
    </w:p>
    <w:p w14:paraId="1301C91F" w14:textId="2717B84A" w:rsidR="00B511C2" w:rsidRPr="004F158B" w:rsidRDefault="00B511C2" w:rsidP="00B511C2">
      <w:pPr>
        <w:rPr>
          <w:i/>
          <w:iCs/>
          <w:color w:val="auto"/>
          <w:u w:val="single"/>
          <w:lang w:val="en-CN"/>
        </w:rPr>
      </w:pPr>
      <w:r w:rsidRPr="004F158B">
        <w:rPr>
          <w:i/>
          <w:iCs/>
          <w:color w:val="auto"/>
          <w:u w:val="single"/>
          <w:lang w:val="en-CN"/>
        </w:rPr>
        <w:t>Alignment between UE CDRX and Cell DTX/DRX</w:t>
      </w:r>
    </w:p>
    <w:p w14:paraId="1133C368" w14:textId="77777777" w:rsidR="00771CB6" w:rsidRDefault="00771CB6" w:rsidP="00771CB6">
      <w:pPr>
        <w:rPr>
          <w:b/>
          <w:bCs/>
          <w:lang w:val="en-GB" w:eastAsia="zh-CN"/>
        </w:rPr>
      </w:pPr>
      <w:r>
        <w:rPr>
          <w:b/>
          <w:bCs/>
          <w:color w:val="auto"/>
        </w:rPr>
        <w:t xml:space="preserve">Proposal 9: As long as UE behavior in all possible overlapping duration is clear, it is unnecessary to introduce NW alignment requirement between Cell DTX and UE CDRX, i.e. it is up </w:t>
      </w:r>
      <w:r w:rsidRPr="004C7633">
        <w:rPr>
          <w:b/>
          <w:bCs/>
          <w:color w:val="auto"/>
        </w:rPr>
        <w:t xml:space="preserve">to </w:t>
      </w:r>
      <w:r w:rsidRPr="004C7633">
        <w:rPr>
          <w:b/>
          <w:bCs/>
          <w:lang w:val="en-GB"/>
        </w:rPr>
        <w:t xml:space="preserve">NW implementation to choose </w:t>
      </w:r>
      <w:r w:rsidRPr="004C7633">
        <w:rPr>
          <w:b/>
          <w:bCs/>
        </w:rPr>
        <w:t xml:space="preserve">appropriate configurations of </w:t>
      </w:r>
      <w:r w:rsidRPr="004C7633">
        <w:rPr>
          <w:b/>
          <w:bCs/>
          <w:lang w:eastAsia="zh-CN"/>
        </w:rPr>
        <w:t>UE CDRX</w:t>
      </w:r>
      <w:r w:rsidRPr="004C7633">
        <w:rPr>
          <w:rFonts w:hint="eastAsia"/>
          <w:b/>
          <w:bCs/>
          <w:lang w:val="en-GB" w:eastAsia="zh-CN"/>
        </w:rPr>
        <w:t xml:space="preserve"> </w:t>
      </w:r>
      <w:r w:rsidRPr="004C7633">
        <w:rPr>
          <w:b/>
          <w:bCs/>
          <w:lang w:val="en-GB" w:eastAsia="zh-CN"/>
        </w:rPr>
        <w:t>and Cell DTX.</w:t>
      </w:r>
    </w:p>
    <w:p w14:paraId="31E1CD17" w14:textId="77777777" w:rsidR="00FD5BAE" w:rsidRDefault="00FD5BAE" w:rsidP="00FD5BAE">
      <w:pPr>
        <w:spacing w:after="120"/>
        <w:rPr>
          <w:b/>
          <w:bCs/>
          <w:color w:val="auto"/>
        </w:rPr>
      </w:pPr>
      <w:r w:rsidRPr="00332162">
        <w:rPr>
          <w:b/>
          <w:bCs/>
          <w:color w:val="auto"/>
        </w:rPr>
        <w:t xml:space="preserve">Proposal </w:t>
      </w:r>
      <w:r>
        <w:rPr>
          <w:b/>
          <w:bCs/>
          <w:color w:val="auto"/>
        </w:rPr>
        <w:t>10</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3E85C7AB" w14:textId="77777777" w:rsidR="00FD5BAE" w:rsidRPr="00617993" w:rsidRDefault="00FD5BAE" w:rsidP="00FD5BAE">
      <w:pPr>
        <w:pStyle w:val="ListParagraph"/>
        <w:numPr>
          <w:ilvl w:val="0"/>
          <w:numId w:val="38"/>
        </w:numPr>
        <w:spacing w:after="12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2D49BC92" w14:textId="77777777" w:rsidR="00FD5BAE" w:rsidRPr="00B016F3" w:rsidRDefault="00FD5BAE" w:rsidP="00FD5BAE">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2A53272A" w14:textId="77777777" w:rsidR="000C7508" w:rsidRPr="00A02E73" w:rsidRDefault="000C7508" w:rsidP="00857815">
      <w:pPr>
        <w:rPr>
          <w:b/>
          <w:bCs/>
          <w:color w:val="auto"/>
        </w:rPr>
      </w:pPr>
    </w:p>
    <w:p w14:paraId="4F499523" w14:textId="2A438A5F" w:rsidR="005A70DE" w:rsidRDefault="009648CF" w:rsidP="005A70DE">
      <w:pPr>
        <w:rPr>
          <w:i/>
          <w:iCs/>
          <w:u w:val="single"/>
          <w:lang w:val="en-CN"/>
        </w:rPr>
      </w:pPr>
      <w:r>
        <w:rPr>
          <w:i/>
          <w:iCs/>
          <w:u w:val="single"/>
        </w:rPr>
        <w:t>Measurement</w:t>
      </w:r>
      <w:r w:rsidR="00B511C2">
        <w:rPr>
          <w:i/>
          <w:iCs/>
          <w:u w:val="single"/>
        </w:rPr>
        <w:t xml:space="preserve"> and reporting</w:t>
      </w:r>
    </w:p>
    <w:p w14:paraId="34B9BB32" w14:textId="5D304B9A" w:rsidR="00DD7DE2" w:rsidRPr="00172F76" w:rsidRDefault="00DD7DE2" w:rsidP="00DD7DE2">
      <w:pPr>
        <w:ind w:left="31"/>
        <w:rPr>
          <w:b/>
          <w:bCs/>
          <w:lang w:val="en-CN"/>
        </w:rPr>
      </w:pPr>
      <w:r w:rsidRPr="002B0A67">
        <w:rPr>
          <w:b/>
          <w:bCs/>
          <w:lang w:val="en-CN"/>
        </w:rPr>
        <w:t xml:space="preserve">Proposal </w:t>
      </w:r>
      <w:r w:rsidR="00A829F9">
        <w:rPr>
          <w:b/>
          <w:bCs/>
        </w:rPr>
        <w:t>11</w:t>
      </w:r>
      <w:r w:rsidRPr="002B0A67">
        <w:rPr>
          <w:b/>
          <w:bCs/>
          <w:lang w:val="en-CN"/>
        </w:rPr>
        <w:t xml:space="preserve">: </w:t>
      </w:r>
      <w:r>
        <w:rPr>
          <w:b/>
          <w:bCs/>
        </w:rPr>
        <w:t xml:space="preserve">In order to start RRM/RLM/BFR work, </w:t>
      </w:r>
      <w:r w:rsidRPr="002B0A67">
        <w:rPr>
          <w:b/>
          <w:bCs/>
          <w:lang w:val="en-CN"/>
        </w:rPr>
        <w:t xml:space="preserve">RAN2 </w:t>
      </w:r>
      <w:r>
        <w:rPr>
          <w:b/>
          <w:bCs/>
        </w:rPr>
        <w:t xml:space="preserve">send LS to </w:t>
      </w:r>
      <w:r w:rsidRPr="000A7CE0">
        <w:rPr>
          <w:b/>
          <w:bCs/>
          <w:lang w:val="en-CN"/>
        </w:rPr>
        <w:t xml:space="preserve">RAN1/RAN4 on </w:t>
      </w:r>
      <w:r>
        <w:rPr>
          <w:b/>
          <w:bCs/>
        </w:rPr>
        <w:t xml:space="preserve">whether any change on requirements of </w:t>
      </w:r>
      <w:r w:rsidRPr="000A7CE0">
        <w:rPr>
          <w:b/>
          <w:bCs/>
          <w:lang w:val="en-CN"/>
        </w:rPr>
        <w:t>measurement and reporting based on SSB/CSI-RS/TRS/</w:t>
      </w:r>
      <w:r>
        <w:rPr>
          <w:b/>
          <w:bCs/>
        </w:rPr>
        <w:t>PRS</w:t>
      </w:r>
      <w:r w:rsidRPr="000A7CE0">
        <w:rPr>
          <w:b/>
          <w:bCs/>
          <w:lang w:val="en-CN"/>
        </w:rPr>
        <w:t>.</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A80040E" w14:textId="77777777" w:rsidR="00B07080" w:rsidRDefault="006A27FE" w:rsidP="00B07080">
      <w:r w:rsidRPr="001E1860">
        <w:t>[</w:t>
      </w:r>
      <w:r>
        <w:t>2</w:t>
      </w:r>
      <w:r w:rsidRPr="001E1860">
        <w:t xml:space="preserve">] </w:t>
      </w:r>
      <w:r>
        <w:t xml:space="preserve">RAN2#121, Chair Notes </w:t>
      </w:r>
    </w:p>
    <w:p w14:paraId="3EC26952" w14:textId="0EDC3A98" w:rsidR="00B07080" w:rsidRDefault="00B07080" w:rsidP="00B07080">
      <w:r w:rsidRPr="001E1860">
        <w:t>[</w:t>
      </w:r>
      <w:r>
        <w:t>3</w:t>
      </w:r>
      <w:r w:rsidRPr="001E1860">
        <w:t xml:space="preserve">] </w:t>
      </w:r>
      <w:r>
        <w:t xml:space="preserve">RAN2#121b-e, Chair Notes </w:t>
      </w:r>
    </w:p>
    <w:p w14:paraId="56A32CC8" w14:textId="43BF0721" w:rsidR="006E6D3E" w:rsidRDefault="00A820DB" w:rsidP="006E6D3E">
      <w:r>
        <w:t xml:space="preserve">[4] </w:t>
      </w:r>
      <w:r w:rsidR="00696FD1">
        <w:t>RAN2#122, Chair Note</w:t>
      </w:r>
    </w:p>
    <w:p w14:paraId="7DE8BDEE" w14:textId="3E93339A" w:rsidR="00953375" w:rsidRDefault="00953375" w:rsidP="006E6D3E">
      <w:r>
        <w:t xml:space="preserve">[5] </w:t>
      </w:r>
      <w:r w:rsidR="00E71125">
        <w:t xml:space="preserve">R2-230xxxx, </w:t>
      </w:r>
      <w:r w:rsidR="00E71125" w:rsidRPr="00E71125">
        <w:t>Outcome of [Post122][307][NES] DTX/DRX – alignment, single/multiple configurations, parameter values (Huawei), Huawei.</w:t>
      </w:r>
    </w:p>
    <w:p w14:paraId="4CB695AF" w14:textId="65D443D5" w:rsidR="001A7BDC" w:rsidRPr="006E6D3E" w:rsidRDefault="001A7BDC" w:rsidP="006E6D3E">
      <w:r w:rsidRPr="006E6D3E">
        <w:t>[</w:t>
      </w:r>
      <w:r w:rsidR="00953375">
        <w:t>6</w:t>
      </w:r>
      <w:r w:rsidRPr="006E6D3E">
        <w:t xml:space="preserve">] </w:t>
      </w:r>
      <w:r>
        <w:t xml:space="preserve">TS 38.321-v17.1.0, </w:t>
      </w:r>
      <w:r w:rsidRPr="00835262">
        <w:t>Medium Access Control (MAC) protocol specification</w:t>
      </w:r>
      <w:r>
        <w:t>, 2022-6.</w:t>
      </w:r>
    </w:p>
    <w:p w14:paraId="5457B6E0" w14:textId="2B07E047" w:rsidR="00B1396A" w:rsidRDefault="006E6D3E" w:rsidP="008C66D4">
      <w:r w:rsidRPr="006E6D3E">
        <w:t>[</w:t>
      </w:r>
      <w:r w:rsidR="00FA73D3">
        <w:t>7</w:t>
      </w:r>
      <w:r w:rsidRPr="006E6D3E">
        <w:t xml:space="preserve">] </w:t>
      </w:r>
      <w:r w:rsidR="00FA73D3">
        <w:t>RAN1#113, Chair Notes</w:t>
      </w:r>
    </w:p>
    <w:p w14:paraId="26B3B994" w14:textId="21457EF7" w:rsidR="00FA73D3" w:rsidRPr="00E20D8A" w:rsidRDefault="00FA73D3" w:rsidP="00E20D8A">
      <w:r>
        <w:t xml:space="preserve">[8] </w:t>
      </w:r>
      <w:r w:rsidR="00E20D8A" w:rsidRPr="00E20D8A">
        <w:t>R1-2306169, Draft Reply LS on Cell DTX/DRX activation/deactivation.</w:t>
      </w:r>
    </w:p>
    <w:p w14:paraId="60D73508" w14:textId="52409F3F" w:rsidR="00B1396A" w:rsidRPr="006E6D3E" w:rsidRDefault="00B1396A" w:rsidP="00B1396A">
      <w:r w:rsidRPr="006E6D3E">
        <w:t>[</w:t>
      </w:r>
      <w:r w:rsidR="00FA73D3">
        <w:t>9</w:t>
      </w:r>
      <w:r w:rsidRPr="006E6D3E">
        <w:t>] TR 38.864-v1.0.0, Study on Network energy savings for NR, 2022-12.</w:t>
      </w:r>
    </w:p>
    <w:p w14:paraId="44C85C68" w14:textId="3981C316" w:rsidR="008C66D4" w:rsidRDefault="008C66D4" w:rsidP="008C66D4">
      <w:pPr>
        <w:rPr>
          <w:lang w:val="en-GB"/>
        </w:rPr>
      </w:pPr>
    </w:p>
    <w:p w14:paraId="7C0CB29F" w14:textId="4D215676" w:rsidR="00D71FCD" w:rsidRPr="00D71FCD" w:rsidRDefault="00D71FCD" w:rsidP="008827C2">
      <w:pPr>
        <w:rPr>
          <w:b/>
          <w:lang w:val="en-GB"/>
        </w:rPr>
      </w:pPr>
    </w:p>
    <w:sectPr w:rsidR="00D71FCD" w:rsidRPr="00D71FCD">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0474" w14:textId="77777777" w:rsidR="005E0E8C" w:rsidRDefault="005E0E8C">
      <w:r>
        <w:separator/>
      </w:r>
    </w:p>
    <w:p w14:paraId="50B5C329" w14:textId="77777777" w:rsidR="005E0E8C" w:rsidRDefault="005E0E8C"/>
  </w:endnote>
  <w:endnote w:type="continuationSeparator" w:id="0">
    <w:p w14:paraId="5119CBD4" w14:textId="77777777" w:rsidR="005E0E8C" w:rsidRDefault="005E0E8C">
      <w:r>
        <w:continuationSeparator/>
      </w:r>
    </w:p>
    <w:p w14:paraId="65AD614D" w14:textId="77777777" w:rsidR="005E0E8C" w:rsidRDefault="005E0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9658" w14:textId="77777777" w:rsidR="005E0E8C" w:rsidRDefault="005E0E8C">
      <w:r>
        <w:separator/>
      </w:r>
    </w:p>
    <w:p w14:paraId="081F9646" w14:textId="77777777" w:rsidR="005E0E8C" w:rsidRDefault="005E0E8C"/>
  </w:footnote>
  <w:footnote w:type="continuationSeparator" w:id="0">
    <w:p w14:paraId="7F60D64C" w14:textId="77777777" w:rsidR="005E0E8C" w:rsidRDefault="005E0E8C">
      <w:r>
        <w:continuationSeparator/>
      </w:r>
    </w:p>
    <w:p w14:paraId="410A11C7" w14:textId="77777777" w:rsidR="005E0E8C" w:rsidRDefault="005E0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15818"/>
    <w:multiLevelType w:val="hybridMultilevel"/>
    <w:tmpl w:val="ABBA87E8"/>
    <w:lvl w:ilvl="0" w:tplc="04090011">
      <w:start w:val="1"/>
      <w:numFmt w:val="decimal"/>
      <w:lvlText w:val="%1)"/>
      <w:lvlJc w:val="left"/>
      <w:pPr>
        <w:ind w:left="360" w:hanging="360"/>
      </w:pPr>
    </w:lvl>
    <w:lvl w:ilvl="1" w:tplc="04090001">
      <w:start w:val="1"/>
      <w:numFmt w:val="bullet"/>
      <w:lvlText w:val=""/>
      <w:lvlJc w:val="left"/>
      <w:pPr>
        <w:ind w:left="59" w:hanging="360"/>
      </w:pPr>
      <w:rPr>
        <w:rFonts w:ascii="Symbol" w:hAnsi="Symbol" w:hint="default"/>
      </w:rPr>
    </w:lvl>
    <w:lvl w:ilvl="2" w:tplc="04090001">
      <w:start w:val="1"/>
      <w:numFmt w:val="bullet"/>
      <w:lvlText w:val=""/>
      <w:lvlJc w:val="left"/>
      <w:pPr>
        <w:ind w:left="59" w:hanging="360"/>
      </w:pPr>
      <w:rPr>
        <w:rFonts w:ascii="Symbol" w:hAnsi="Symbol" w:hint="default"/>
      </w:rPr>
    </w:lvl>
    <w:lvl w:ilvl="3" w:tplc="04090001">
      <w:start w:val="1"/>
      <w:numFmt w:val="bullet"/>
      <w:lvlText w:val=""/>
      <w:lvlJc w:val="left"/>
      <w:pPr>
        <w:ind w:left="59"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D24F6"/>
    <w:multiLevelType w:val="hybridMultilevel"/>
    <w:tmpl w:val="3BF20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11"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2" w15:restartNumberingAfterBreak="0">
    <w:nsid w:val="1CB338DA"/>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234162"/>
    <w:multiLevelType w:val="hybridMultilevel"/>
    <w:tmpl w:val="250A6656"/>
    <w:lvl w:ilvl="0" w:tplc="04090011">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15"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47007EF"/>
    <w:multiLevelType w:val="hybridMultilevel"/>
    <w:tmpl w:val="32E2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036A63"/>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1"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2"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4" w15:restartNumberingAfterBreak="0">
    <w:nsid w:val="3824710A"/>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5B228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53A77883"/>
    <w:multiLevelType w:val="hybridMultilevel"/>
    <w:tmpl w:val="23D03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9" w15:restartNumberingAfterBreak="0">
    <w:nsid w:val="5AFE16E4"/>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D66616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5"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9"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54"/>
  </w:num>
  <w:num w:numId="2" w16cid:durableId="2123449102">
    <w:abstractNumId w:val="30"/>
  </w:num>
  <w:num w:numId="3" w16cid:durableId="868225439">
    <w:abstractNumId w:val="50"/>
  </w:num>
  <w:num w:numId="4" w16cid:durableId="1147404626">
    <w:abstractNumId w:val="0"/>
  </w:num>
  <w:num w:numId="5" w16cid:durableId="1617247771">
    <w:abstractNumId w:val="25"/>
  </w:num>
  <w:num w:numId="6" w16cid:durableId="1667317774">
    <w:abstractNumId w:val="26"/>
  </w:num>
  <w:num w:numId="7" w16cid:durableId="1627589448">
    <w:abstractNumId w:val="5"/>
  </w:num>
  <w:num w:numId="8" w16cid:durableId="1586919535">
    <w:abstractNumId w:val="6"/>
  </w:num>
  <w:num w:numId="9" w16cid:durableId="1846817506">
    <w:abstractNumId w:val="48"/>
  </w:num>
  <w:num w:numId="10" w16cid:durableId="6370603">
    <w:abstractNumId w:val="4"/>
  </w:num>
  <w:num w:numId="11" w16cid:durableId="187061277">
    <w:abstractNumId w:val="16"/>
  </w:num>
  <w:num w:numId="12" w16cid:durableId="1682783049">
    <w:abstractNumId w:val="7"/>
  </w:num>
  <w:num w:numId="13" w16cid:durableId="1429345580">
    <w:abstractNumId w:val="53"/>
  </w:num>
  <w:num w:numId="14" w16cid:durableId="1984692676">
    <w:abstractNumId w:val="51"/>
  </w:num>
  <w:num w:numId="15" w16cid:durableId="690183696">
    <w:abstractNumId w:val="44"/>
  </w:num>
  <w:num w:numId="16" w16cid:durableId="2022387299">
    <w:abstractNumId w:val="23"/>
  </w:num>
  <w:num w:numId="17" w16cid:durableId="304043751">
    <w:abstractNumId w:val="20"/>
  </w:num>
  <w:num w:numId="18" w16cid:durableId="831524783">
    <w:abstractNumId w:val="37"/>
  </w:num>
  <w:num w:numId="19" w16cid:durableId="912158507">
    <w:abstractNumId w:val="11"/>
  </w:num>
  <w:num w:numId="20" w16cid:durableId="1186215297">
    <w:abstractNumId w:val="47"/>
  </w:num>
  <w:num w:numId="21" w16cid:durableId="1119108097">
    <w:abstractNumId w:val="19"/>
  </w:num>
  <w:num w:numId="22" w16cid:durableId="1648120222">
    <w:abstractNumId w:val="42"/>
  </w:num>
  <w:num w:numId="23" w16cid:durableId="1329405890">
    <w:abstractNumId w:val="55"/>
  </w:num>
  <w:num w:numId="24" w16cid:durableId="1835536115">
    <w:abstractNumId w:val="22"/>
  </w:num>
  <w:num w:numId="25" w16cid:durableId="1863472609">
    <w:abstractNumId w:val="31"/>
  </w:num>
  <w:num w:numId="26" w16cid:durableId="362826542">
    <w:abstractNumId w:val="38"/>
  </w:num>
  <w:num w:numId="27" w16cid:durableId="800615638">
    <w:abstractNumId w:val="10"/>
  </w:num>
  <w:num w:numId="28" w16cid:durableId="1431120868">
    <w:abstractNumId w:val="13"/>
  </w:num>
  <w:num w:numId="29" w16cid:durableId="1061713598">
    <w:abstractNumId w:val="33"/>
  </w:num>
  <w:num w:numId="30" w16cid:durableId="417138635">
    <w:abstractNumId w:val="27"/>
  </w:num>
  <w:num w:numId="31" w16cid:durableId="886524192">
    <w:abstractNumId w:val="3"/>
  </w:num>
  <w:num w:numId="32" w16cid:durableId="1886720508">
    <w:abstractNumId w:val="15"/>
  </w:num>
  <w:num w:numId="33" w16cid:durableId="1415321753">
    <w:abstractNumId w:val="32"/>
  </w:num>
  <w:num w:numId="34" w16cid:durableId="1990285823">
    <w:abstractNumId w:val="35"/>
  </w:num>
  <w:num w:numId="35" w16cid:durableId="831605782">
    <w:abstractNumId w:val="45"/>
  </w:num>
  <w:num w:numId="36" w16cid:durableId="729614796">
    <w:abstractNumId w:val="8"/>
  </w:num>
  <w:num w:numId="37" w16cid:durableId="1350328782">
    <w:abstractNumId w:val="49"/>
  </w:num>
  <w:num w:numId="38" w16cid:durableId="1440219245">
    <w:abstractNumId w:val="41"/>
  </w:num>
  <w:num w:numId="39" w16cid:durableId="750392302">
    <w:abstractNumId w:val="28"/>
  </w:num>
  <w:num w:numId="40" w16cid:durableId="1646810125">
    <w:abstractNumId w:val="21"/>
  </w:num>
  <w:num w:numId="41" w16cid:durableId="1620331173">
    <w:abstractNumId w:val="1"/>
  </w:num>
  <w:num w:numId="42" w16cid:durableId="674763905">
    <w:abstractNumId w:val="43"/>
  </w:num>
  <w:num w:numId="43" w16cid:durableId="2137720010">
    <w:abstractNumId w:val="40"/>
  </w:num>
  <w:num w:numId="44" w16cid:durableId="1662855977">
    <w:abstractNumId w:val="46"/>
  </w:num>
  <w:num w:numId="45" w16cid:durableId="868301015">
    <w:abstractNumId w:val="18"/>
  </w:num>
  <w:num w:numId="46" w16cid:durableId="1514295142">
    <w:abstractNumId w:val="34"/>
  </w:num>
  <w:num w:numId="47" w16cid:durableId="1357579917">
    <w:abstractNumId w:val="12"/>
  </w:num>
  <w:num w:numId="48" w16cid:durableId="358969761">
    <w:abstractNumId w:val="2"/>
  </w:num>
  <w:num w:numId="49" w16cid:durableId="1795514780">
    <w:abstractNumId w:val="24"/>
  </w:num>
  <w:num w:numId="50" w16cid:durableId="1980722720">
    <w:abstractNumId w:val="29"/>
  </w:num>
  <w:num w:numId="51" w16cid:durableId="463425283">
    <w:abstractNumId w:val="52"/>
  </w:num>
  <w:num w:numId="52" w16cid:durableId="749693502">
    <w:abstractNumId w:val="17"/>
  </w:num>
  <w:num w:numId="53" w16cid:durableId="1982609019">
    <w:abstractNumId w:val="36"/>
  </w:num>
  <w:num w:numId="54" w16cid:durableId="666177910">
    <w:abstractNumId w:val="14"/>
  </w:num>
  <w:num w:numId="55" w16cid:durableId="1014259405">
    <w:abstractNumId w:val="9"/>
  </w:num>
  <w:num w:numId="56" w16cid:durableId="1775393626">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058"/>
    <w:rsid w:val="000D334D"/>
    <w:rsid w:val="000D3463"/>
    <w:rsid w:val="000D34BB"/>
    <w:rsid w:val="000D34CE"/>
    <w:rsid w:val="000D4315"/>
    <w:rsid w:val="000D4348"/>
    <w:rsid w:val="000D4864"/>
    <w:rsid w:val="000D507F"/>
    <w:rsid w:val="000D51C6"/>
    <w:rsid w:val="000D52D5"/>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D9E"/>
    <w:rsid w:val="00106E5F"/>
    <w:rsid w:val="001070AF"/>
    <w:rsid w:val="001073C0"/>
    <w:rsid w:val="00107633"/>
    <w:rsid w:val="001079B5"/>
    <w:rsid w:val="00107BDD"/>
    <w:rsid w:val="00107E32"/>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F1F"/>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30"/>
    <w:rsid w:val="00236171"/>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32D0"/>
    <w:rsid w:val="002D34B8"/>
    <w:rsid w:val="002D3FA8"/>
    <w:rsid w:val="002D42A0"/>
    <w:rsid w:val="002D45B0"/>
    <w:rsid w:val="002D4766"/>
    <w:rsid w:val="002D49C2"/>
    <w:rsid w:val="002D4CF0"/>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3E54"/>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6C"/>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81F"/>
    <w:rsid w:val="00325C7C"/>
    <w:rsid w:val="00325C82"/>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E5C"/>
    <w:rsid w:val="004342AD"/>
    <w:rsid w:val="00434C35"/>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EF"/>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2C"/>
    <w:rsid w:val="0051647E"/>
    <w:rsid w:val="005164E1"/>
    <w:rsid w:val="00516759"/>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598"/>
    <w:rsid w:val="005236FC"/>
    <w:rsid w:val="005237C4"/>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2AA"/>
    <w:rsid w:val="005667FC"/>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B80"/>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E60"/>
    <w:rsid w:val="00633FF9"/>
    <w:rsid w:val="006345EA"/>
    <w:rsid w:val="00634DBE"/>
    <w:rsid w:val="00635E9F"/>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79E"/>
    <w:rsid w:val="006778BF"/>
    <w:rsid w:val="006800EE"/>
    <w:rsid w:val="006804EF"/>
    <w:rsid w:val="00680EBE"/>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51C8"/>
    <w:rsid w:val="007756A1"/>
    <w:rsid w:val="007758C8"/>
    <w:rsid w:val="00775959"/>
    <w:rsid w:val="00775D8A"/>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2B"/>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56D"/>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4202"/>
    <w:rsid w:val="00874368"/>
    <w:rsid w:val="0087458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539"/>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1054"/>
    <w:rsid w:val="00941BBA"/>
    <w:rsid w:val="00941CD0"/>
    <w:rsid w:val="009420A8"/>
    <w:rsid w:val="0094216E"/>
    <w:rsid w:val="00942338"/>
    <w:rsid w:val="009423FC"/>
    <w:rsid w:val="00942628"/>
    <w:rsid w:val="009427FC"/>
    <w:rsid w:val="009429C1"/>
    <w:rsid w:val="00942F8F"/>
    <w:rsid w:val="00942FEA"/>
    <w:rsid w:val="009430B6"/>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E7F"/>
    <w:rsid w:val="009850F0"/>
    <w:rsid w:val="0098516B"/>
    <w:rsid w:val="0098521A"/>
    <w:rsid w:val="009855E1"/>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42"/>
    <w:rsid w:val="009D59FE"/>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16A"/>
    <w:rsid w:val="00A475AB"/>
    <w:rsid w:val="00A478C8"/>
    <w:rsid w:val="00A47B89"/>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F7"/>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78F"/>
    <w:rsid w:val="00B50A83"/>
    <w:rsid w:val="00B50C3D"/>
    <w:rsid w:val="00B511C2"/>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51A9"/>
    <w:rsid w:val="00C15316"/>
    <w:rsid w:val="00C15857"/>
    <w:rsid w:val="00C1593B"/>
    <w:rsid w:val="00C15BC5"/>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84C"/>
    <w:rsid w:val="00C25ABF"/>
    <w:rsid w:val="00C25DCE"/>
    <w:rsid w:val="00C26736"/>
    <w:rsid w:val="00C26FA3"/>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C50"/>
    <w:rsid w:val="00C44E48"/>
    <w:rsid w:val="00C45048"/>
    <w:rsid w:val="00C454D9"/>
    <w:rsid w:val="00C4585B"/>
    <w:rsid w:val="00C4586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D96"/>
    <w:rsid w:val="00C96074"/>
    <w:rsid w:val="00C9673B"/>
    <w:rsid w:val="00C96878"/>
    <w:rsid w:val="00C96B0D"/>
    <w:rsid w:val="00C97CA5"/>
    <w:rsid w:val="00CA0242"/>
    <w:rsid w:val="00CA02C8"/>
    <w:rsid w:val="00CA0B00"/>
    <w:rsid w:val="00CA0C68"/>
    <w:rsid w:val="00CA0DC0"/>
    <w:rsid w:val="00CA0E57"/>
    <w:rsid w:val="00CA0ED0"/>
    <w:rsid w:val="00CA1293"/>
    <w:rsid w:val="00CA142E"/>
    <w:rsid w:val="00CA1CD2"/>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54D"/>
    <w:rsid w:val="00CB25CE"/>
    <w:rsid w:val="00CB28C9"/>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C2"/>
    <w:rsid w:val="00D23EA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069"/>
    <w:rsid w:val="00E14195"/>
    <w:rsid w:val="00E145B3"/>
    <w:rsid w:val="00E14907"/>
    <w:rsid w:val="00E14BDF"/>
    <w:rsid w:val="00E1502E"/>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58CF"/>
    <w:rsid w:val="00EC7201"/>
    <w:rsid w:val="00EC763B"/>
    <w:rsid w:val="00EC7C72"/>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D0"/>
    <w:rsid w:val="00F61CD0"/>
    <w:rsid w:val="00F61D3E"/>
    <w:rsid w:val="00F61E4A"/>
    <w:rsid w:val="00F61E54"/>
    <w:rsid w:val="00F61FC7"/>
    <w:rsid w:val="00F624FF"/>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1B27"/>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9</Pages>
  <Words>3468</Words>
  <Characters>19768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658</cp:revision>
  <cp:lastPrinted>2017-03-22T08:13:00Z</cp:lastPrinted>
  <dcterms:created xsi:type="dcterms:W3CDTF">2023-02-14T09:02:00Z</dcterms:created>
  <dcterms:modified xsi:type="dcterms:W3CDTF">2023-08-10T12:47:00Z</dcterms:modified>
  <cp:category/>
</cp:coreProperties>
</file>